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D6" w:rsidRDefault="00F417D6" w:rsidP="00AD7F90">
      <w:pPr>
        <w:pStyle w:val="Default"/>
        <w:jc w:val="center"/>
      </w:pPr>
      <w:r w:rsidRPr="00F417D6">
        <w:rPr>
          <w:noProof/>
          <w:lang w:eastAsia="fr-FR"/>
        </w:rPr>
        <w:drawing>
          <wp:inline distT="0" distB="0" distL="0" distR="0">
            <wp:extent cx="5584825" cy="638266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156" cy="64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C4" w:rsidRDefault="00F417D6" w:rsidP="00F417D6">
      <w:pPr>
        <w:pStyle w:val="Default"/>
        <w:rPr>
          <w:lang w:val="en-US"/>
        </w:rPr>
      </w:pPr>
      <w:r w:rsidRPr="00F417D6">
        <w:rPr>
          <w:lang w:val="en-US"/>
        </w:rPr>
        <w:t xml:space="preserve"> </w:t>
      </w:r>
    </w:p>
    <w:p w:rsidR="000F3CDE" w:rsidRDefault="000F3CDE" w:rsidP="00F417D6">
      <w:pPr>
        <w:pStyle w:val="Default"/>
        <w:rPr>
          <w:b/>
          <w:bCs/>
          <w:i/>
          <w:iCs/>
          <w:sz w:val="22"/>
          <w:szCs w:val="22"/>
          <w:lang w:val="en-US"/>
        </w:rPr>
      </w:pPr>
      <w:proofErr w:type="spellStart"/>
      <w:r>
        <w:rPr>
          <w:b/>
          <w:bCs/>
          <w:i/>
          <w:iCs/>
          <w:sz w:val="22"/>
          <w:szCs w:val="22"/>
          <w:lang w:val="en-US"/>
        </w:rPr>
        <w:t>Ecole</w:t>
      </w:r>
      <w:proofErr w:type="spellEnd"/>
      <w:r>
        <w:rPr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lang w:val="en-US"/>
        </w:rPr>
        <w:t>Doctorale</w:t>
      </w:r>
      <w:proofErr w:type="spellEnd"/>
      <w:r>
        <w:rPr>
          <w:b/>
          <w:bCs/>
          <w:i/>
          <w:iCs/>
          <w:sz w:val="22"/>
          <w:szCs w:val="22"/>
          <w:lang w:val="en-US"/>
        </w:rPr>
        <w:t xml:space="preserve"> de </w:t>
      </w:r>
      <w:proofErr w:type="spellStart"/>
      <w:r>
        <w:rPr>
          <w:b/>
          <w:bCs/>
          <w:i/>
          <w:iCs/>
          <w:sz w:val="22"/>
          <w:szCs w:val="22"/>
          <w:lang w:val="en-US"/>
        </w:rPr>
        <w:t>Chimie</w:t>
      </w:r>
      <w:proofErr w:type="spellEnd"/>
      <w:r>
        <w:rPr>
          <w:b/>
          <w:bCs/>
          <w:i/>
          <w:iCs/>
          <w:sz w:val="22"/>
          <w:szCs w:val="22"/>
          <w:lang w:val="en-US"/>
        </w:rPr>
        <w:t xml:space="preserve"> de LYON: </w:t>
      </w:r>
      <w:proofErr w:type="spellStart"/>
      <w:r>
        <w:rPr>
          <w:rStyle w:val="Accentuation"/>
          <w:b/>
          <w:bCs/>
        </w:rPr>
        <w:t>Recruitment</w:t>
      </w:r>
      <w:proofErr w:type="spellEnd"/>
      <w:r>
        <w:rPr>
          <w:rStyle w:val="Accentuation"/>
          <w:b/>
          <w:bCs/>
        </w:rPr>
        <w:t xml:space="preserve"> by </w:t>
      </w:r>
      <w:proofErr w:type="spellStart"/>
      <w:r>
        <w:rPr>
          <w:rStyle w:val="Accentuation"/>
          <w:b/>
          <w:bCs/>
        </w:rPr>
        <w:t>competitive</w:t>
      </w:r>
      <w:proofErr w:type="spellEnd"/>
      <w:r>
        <w:rPr>
          <w:rStyle w:val="Accentuation"/>
          <w:b/>
          <w:bCs/>
        </w:rPr>
        <w:t xml:space="preserve"> </w:t>
      </w:r>
      <w:proofErr w:type="spellStart"/>
      <w:r>
        <w:rPr>
          <w:rStyle w:val="Accentuation"/>
          <w:b/>
          <w:bCs/>
        </w:rPr>
        <w:t>examination</w:t>
      </w:r>
      <w:proofErr w:type="spellEnd"/>
    </w:p>
    <w:p w:rsidR="00F417D6" w:rsidRPr="00F417D6" w:rsidRDefault="000F3CDE" w:rsidP="00F417D6">
      <w:pPr>
        <w:pStyle w:val="Default"/>
        <w:rPr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 xml:space="preserve">Proposed subject: </w:t>
      </w:r>
      <w:r w:rsidR="005069CE">
        <w:rPr>
          <w:b/>
          <w:bCs/>
          <w:i/>
          <w:iCs/>
          <w:sz w:val="22"/>
          <w:szCs w:val="22"/>
          <w:lang w:val="en-US"/>
        </w:rPr>
        <w:t>Extraction and Single-Particle</w:t>
      </w:r>
      <w:r w:rsidR="00F417D6" w:rsidRPr="00F417D6">
        <w:rPr>
          <w:b/>
          <w:bCs/>
          <w:i/>
          <w:iCs/>
          <w:sz w:val="22"/>
          <w:szCs w:val="22"/>
          <w:lang w:val="en-US"/>
        </w:rPr>
        <w:t xml:space="preserve">-ICP-MS characterization of Nanoparticles from the environment </w:t>
      </w:r>
    </w:p>
    <w:p w:rsidR="00F417D6" w:rsidRPr="008301AA" w:rsidRDefault="00F417D6" w:rsidP="00F417D6">
      <w:pPr>
        <w:pStyle w:val="Default"/>
        <w:rPr>
          <w:b/>
          <w:bCs/>
          <w:i/>
          <w:iCs/>
          <w:sz w:val="20"/>
          <w:szCs w:val="20"/>
          <w:lang w:val="en-US"/>
        </w:rPr>
      </w:pPr>
    </w:p>
    <w:p w:rsidR="00F417D6" w:rsidRDefault="00F417D6" w:rsidP="00F417D6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Contacts: </w:t>
      </w:r>
      <w:r>
        <w:rPr>
          <w:i/>
          <w:iCs/>
          <w:sz w:val="20"/>
          <w:szCs w:val="20"/>
        </w:rPr>
        <w:t xml:space="preserve">Dr. Nicole </w:t>
      </w:r>
      <w:proofErr w:type="spellStart"/>
      <w:r>
        <w:rPr>
          <w:i/>
          <w:iCs/>
          <w:sz w:val="20"/>
          <w:szCs w:val="20"/>
        </w:rPr>
        <w:t>Gilon-Delepine</w:t>
      </w:r>
      <w:proofErr w:type="spellEnd"/>
      <w:r>
        <w:rPr>
          <w:i/>
          <w:iCs/>
          <w:sz w:val="20"/>
          <w:szCs w:val="20"/>
        </w:rPr>
        <w:t xml:space="preserve">, Maître de conférences (HDR), nicole.gilon@univ-lyon1.fr / </w:t>
      </w:r>
      <w:r>
        <w:rPr>
          <w:sz w:val="20"/>
          <w:szCs w:val="20"/>
        </w:rPr>
        <w:t xml:space="preserve">04 37 42 35 61 </w:t>
      </w:r>
      <w:proofErr w:type="gramStart"/>
      <w:r>
        <w:rPr>
          <w:sz w:val="20"/>
          <w:szCs w:val="20"/>
        </w:rPr>
        <w:t>nadia.baskali-bouregaa@univ-lyon1.fr ,</w:t>
      </w:r>
      <w:proofErr w:type="gramEnd"/>
      <w:r>
        <w:rPr>
          <w:sz w:val="20"/>
          <w:szCs w:val="20"/>
        </w:rPr>
        <w:t xml:space="preserve">frederique.bessueille@isa-lyon.fr ,Linda.ayouni@isa-lyon.fr </w:t>
      </w:r>
    </w:p>
    <w:p w:rsidR="00F417D6" w:rsidRDefault="00F417D6" w:rsidP="00F417D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ISA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group : </w:t>
      </w:r>
      <w:r>
        <w:rPr>
          <w:b/>
          <w:bCs/>
          <w:sz w:val="20"/>
          <w:szCs w:val="20"/>
        </w:rPr>
        <w:t xml:space="preserve">Spectrométries Plasma Couplages et Spéciation </w:t>
      </w:r>
    </w:p>
    <w:p w:rsidR="00F417D6" w:rsidRPr="008301AA" w:rsidRDefault="00F417D6" w:rsidP="00F417D6">
      <w:pPr>
        <w:pStyle w:val="Default"/>
        <w:rPr>
          <w:sz w:val="22"/>
          <w:szCs w:val="22"/>
        </w:rPr>
      </w:pPr>
    </w:p>
    <w:p w:rsidR="00A167C4" w:rsidRDefault="00F417D6" w:rsidP="00A167C4">
      <w:pPr>
        <w:pStyle w:val="Default"/>
        <w:spacing w:before="60"/>
        <w:jc w:val="both"/>
        <w:rPr>
          <w:sz w:val="22"/>
          <w:szCs w:val="22"/>
          <w:lang w:val="en-US"/>
        </w:rPr>
      </w:pPr>
      <w:r w:rsidRPr="00F417D6">
        <w:rPr>
          <w:sz w:val="22"/>
          <w:szCs w:val="22"/>
          <w:lang w:val="en-US"/>
        </w:rPr>
        <w:t xml:space="preserve">The fast growth in the production and use of engineered nanoparticles (NPs) increases also exposure of environment to these compounds. Single-particle analysis is therefore a growing research field. Nano materials, due to their unique properties </w:t>
      </w:r>
      <w:proofErr w:type="gramStart"/>
      <w:r w:rsidRPr="00F417D6">
        <w:rPr>
          <w:sz w:val="22"/>
          <w:szCs w:val="22"/>
          <w:lang w:val="en-US"/>
        </w:rPr>
        <w:t>are employed</w:t>
      </w:r>
      <w:proofErr w:type="gramEnd"/>
      <w:r w:rsidRPr="00F417D6">
        <w:rPr>
          <w:sz w:val="22"/>
          <w:szCs w:val="22"/>
          <w:lang w:val="en-US"/>
        </w:rPr>
        <w:t xml:space="preserve"> in many applications. In medicine, </w:t>
      </w:r>
      <w:proofErr w:type="spellStart"/>
      <w:r w:rsidRPr="00F417D6">
        <w:rPr>
          <w:sz w:val="22"/>
          <w:szCs w:val="22"/>
          <w:lang w:val="en-US"/>
        </w:rPr>
        <w:t>nanocarriers</w:t>
      </w:r>
      <w:proofErr w:type="spellEnd"/>
      <w:r w:rsidRPr="00F417D6">
        <w:rPr>
          <w:sz w:val="22"/>
          <w:szCs w:val="22"/>
          <w:lang w:val="en-US"/>
        </w:rPr>
        <w:t xml:space="preserve"> have provided a novel platform for target-specific delivery of therapeutic agents. Gold nanoparticles have emerged as a promising scaffold for drug delivery. Nano particles </w:t>
      </w:r>
      <w:proofErr w:type="gramStart"/>
      <w:r w:rsidRPr="00F417D6">
        <w:rPr>
          <w:sz w:val="22"/>
          <w:szCs w:val="22"/>
          <w:lang w:val="en-US"/>
        </w:rPr>
        <w:t>are</w:t>
      </w:r>
      <w:r w:rsidR="0077546F">
        <w:rPr>
          <w:sz w:val="22"/>
          <w:szCs w:val="22"/>
          <w:lang w:val="en-US"/>
        </w:rPr>
        <w:t xml:space="preserve"> </w:t>
      </w:r>
      <w:r w:rsidRPr="00F417D6">
        <w:rPr>
          <w:sz w:val="22"/>
          <w:szCs w:val="22"/>
          <w:lang w:val="en-US"/>
        </w:rPr>
        <w:t>also introduced</w:t>
      </w:r>
      <w:proofErr w:type="gramEnd"/>
      <w:r w:rsidRPr="00F417D6">
        <w:rPr>
          <w:sz w:val="22"/>
          <w:szCs w:val="22"/>
          <w:lang w:val="en-US"/>
        </w:rPr>
        <w:t xml:space="preserve"> in cosmetics or as antimicrobial additives in </w:t>
      </w:r>
      <w:r>
        <w:rPr>
          <w:sz w:val="22"/>
          <w:szCs w:val="22"/>
          <w:lang w:val="en-US"/>
        </w:rPr>
        <w:t>foods</w:t>
      </w:r>
      <w:r w:rsidRPr="00F417D6">
        <w:rPr>
          <w:sz w:val="22"/>
          <w:szCs w:val="22"/>
          <w:lang w:val="en-US"/>
        </w:rPr>
        <w:t>. For example, TiO</w:t>
      </w:r>
      <w:r w:rsidRPr="0077546F">
        <w:rPr>
          <w:sz w:val="22"/>
          <w:szCs w:val="22"/>
          <w:vertAlign w:val="subscript"/>
          <w:lang w:val="en-US"/>
        </w:rPr>
        <w:t>2</w:t>
      </w:r>
      <w:r w:rsidRPr="00F417D6">
        <w:rPr>
          <w:sz w:val="22"/>
          <w:szCs w:val="22"/>
          <w:lang w:val="en-US"/>
        </w:rPr>
        <w:t xml:space="preserve"> and </w:t>
      </w:r>
      <w:proofErr w:type="spellStart"/>
      <w:r w:rsidRPr="00F417D6">
        <w:rPr>
          <w:sz w:val="22"/>
          <w:szCs w:val="22"/>
          <w:lang w:val="en-US"/>
        </w:rPr>
        <w:t>ZnO</w:t>
      </w:r>
      <w:proofErr w:type="spellEnd"/>
      <w:r w:rsidRPr="00F417D6">
        <w:rPr>
          <w:sz w:val="22"/>
          <w:szCs w:val="22"/>
          <w:lang w:val="en-US"/>
        </w:rPr>
        <w:t xml:space="preserve"> in </w:t>
      </w:r>
      <w:proofErr w:type="spellStart"/>
      <w:r w:rsidRPr="00F417D6">
        <w:rPr>
          <w:sz w:val="22"/>
          <w:szCs w:val="22"/>
          <w:lang w:val="en-US"/>
        </w:rPr>
        <w:t>nanoform</w:t>
      </w:r>
      <w:proofErr w:type="spellEnd"/>
      <w:r w:rsidRPr="00F417D6">
        <w:rPr>
          <w:sz w:val="22"/>
          <w:szCs w:val="22"/>
          <w:lang w:val="en-US"/>
        </w:rPr>
        <w:t xml:space="preserve"> </w:t>
      </w:r>
      <w:proofErr w:type="gramStart"/>
      <w:r w:rsidRPr="00F417D6">
        <w:rPr>
          <w:sz w:val="22"/>
          <w:szCs w:val="22"/>
          <w:lang w:val="en-US"/>
        </w:rPr>
        <w:t>are extensively used</w:t>
      </w:r>
      <w:proofErr w:type="gramEnd"/>
      <w:r w:rsidRPr="00F417D6">
        <w:rPr>
          <w:sz w:val="22"/>
          <w:szCs w:val="22"/>
          <w:lang w:val="en-US"/>
        </w:rPr>
        <w:t xml:space="preserve"> in current sunscreens and their wide use spreads the </w:t>
      </w:r>
      <w:proofErr w:type="spellStart"/>
      <w:r w:rsidRPr="00F417D6">
        <w:rPr>
          <w:sz w:val="22"/>
          <w:szCs w:val="22"/>
          <w:lang w:val="en-US"/>
        </w:rPr>
        <w:t>nano</w:t>
      </w:r>
      <w:proofErr w:type="spellEnd"/>
      <w:r w:rsidRPr="00F417D6">
        <w:rPr>
          <w:sz w:val="22"/>
          <w:szCs w:val="22"/>
          <w:lang w:val="en-US"/>
        </w:rPr>
        <w:t xml:space="preserve">-particles in </w:t>
      </w:r>
      <w:r>
        <w:rPr>
          <w:sz w:val="22"/>
          <w:szCs w:val="22"/>
          <w:lang w:val="en-US"/>
        </w:rPr>
        <w:t>our</w:t>
      </w:r>
      <w:r w:rsidRPr="00F417D6">
        <w:rPr>
          <w:sz w:val="22"/>
          <w:szCs w:val="22"/>
          <w:lang w:val="en-US"/>
        </w:rPr>
        <w:t xml:space="preserve"> environment. </w:t>
      </w:r>
    </w:p>
    <w:p w:rsidR="00A167C4" w:rsidRDefault="00A167C4" w:rsidP="00A167C4">
      <w:pPr>
        <w:pStyle w:val="Default"/>
        <w:spacing w:before="60"/>
        <w:jc w:val="both"/>
        <w:rPr>
          <w:sz w:val="22"/>
          <w:szCs w:val="22"/>
          <w:lang w:val="en-US"/>
        </w:rPr>
      </w:pPr>
      <w:r w:rsidRPr="00F417D6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870585</wp:posOffset>
            </wp:positionV>
            <wp:extent cx="338137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39" y="21507"/>
                <wp:lineTo x="2153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1"/>
                    <a:stretch/>
                  </pic:blipFill>
                  <pic:spPr bwMode="auto">
                    <a:xfrm>
                      <a:off x="0" y="0"/>
                      <a:ext cx="33813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7D6" w:rsidRPr="00F417D6">
        <w:rPr>
          <w:sz w:val="22"/>
          <w:szCs w:val="22"/>
          <w:lang w:val="en-US"/>
        </w:rPr>
        <w:t xml:space="preserve">With the increased incorporation into everyday products, release of NPs into the environment is growing, while, the environmental and </w:t>
      </w:r>
      <w:r w:rsidR="00F417D6">
        <w:rPr>
          <w:sz w:val="22"/>
          <w:szCs w:val="22"/>
          <w:lang w:val="en-US"/>
        </w:rPr>
        <w:t>health</w:t>
      </w:r>
      <w:r w:rsidR="00F417D6" w:rsidRPr="00F417D6">
        <w:rPr>
          <w:sz w:val="22"/>
          <w:szCs w:val="22"/>
          <w:lang w:val="en-US"/>
        </w:rPr>
        <w:t xml:space="preserve"> risk associated with these materials </w:t>
      </w:r>
      <w:proofErr w:type="gramStart"/>
      <w:r w:rsidR="00F417D6" w:rsidRPr="00F417D6">
        <w:rPr>
          <w:sz w:val="22"/>
          <w:szCs w:val="22"/>
          <w:lang w:val="en-US"/>
        </w:rPr>
        <w:t>is still not well understood</w:t>
      </w:r>
      <w:proofErr w:type="gramEnd"/>
      <w:r w:rsidR="00F417D6" w:rsidRPr="00F417D6">
        <w:rPr>
          <w:sz w:val="22"/>
          <w:szCs w:val="22"/>
          <w:lang w:val="en-US"/>
        </w:rPr>
        <w:t xml:space="preserve">. </w:t>
      </w:r>
    </w:p>
    <w:p w:rsidR="00F417D6" w:rsidRPr="00F417D6" w:rsidRDefault="00F417D6" w:rsidP="00A167C4">
      <w:pPr>
        <w:pStyle w:val="Default"/>
        <w:spacing w:before="60"/>
        <w:jc w:val="both"/>
        <w:rPr>
          <w:sz w:val="22"/>
          <w:szCs w:val="22"/>
          <w:lang w:val="en-US"/>
        </w:rPr>
      </w:pPr>
      <w:r w:rsidRPr="00F417D6">
        <w:rPr>
          <w:sz w:val="22"/>
          <w:szCs w:val="22"/>
          <w:lang w:val="en-US"/>
        </w:rPr>
        <w:t>Single-particle ICP-MS (</w:t>
      </w:r>
      <w:r w:rsidR="008301AA">
        <w:rPr>
          <w:sz w:val="22"/>
          <w:szCs w:val="22"/>
          <w:lang w:val="en-US"/>
        </w:rPr>
        <w:t xml:space="preserve">SP </w:t>
      </w:r>
      <w:r w:rsidRPr="00F417D6">
        <w:rPr>
          <w:sz w:val="22"/>
          <w:szCs w:val="22"/>
          <w:lang w:val="en-US"/>
        </w:rPr>
        <w:t xml:space="preserve">ICP-MS) </w:t>
      </w:r>
      <w:r w:rsidR="000F3CDE">
        <w:rPr>
          <w:sz w:val="22"/>
          <w:szCs w:val="22"/>
          <w:lang w:val="en-US"/>
        </w:rPr>
        <w:t xml:space="preserve">represents an analytical plasma </w:t>
      </w:r>
      <w:bookmarkStart w:id="0" w:name="_GoBack"/>
      <w:bookmarkEnd w:id="0"/>
      <w:r w:rsidR="000F3CDE">
        <w:rPr>
          <w:sz w:val="22"/>
          <w:szCs w:val="22"/>
          <w:lang w:val="en-US"/>
        </w:rPr>
        <w:t xml:space="preserve">and </w:t>
      </w:r>
      <w:r w:rsidR="00A167C4">
        <w:rPr>
          <w:sz w:val="22"/>
          <w:szCs w:val="22"/>
          <w:lang w:val="en-US"/>
        </w:rPr>
        <w:t>has the capability to study nanoparticles with respect to size, elemental composition, and particle concentrations at environmentally relevant concentrations</w:t>
      </w:r>
      <w:r w:rsidRPr="00F417D6">
        <w:rPr>
          <w:sz w:val="22"/>
          <w:szCs w:val="22"/>
          <w:lang w:val="en-US"/>
        </w:rPr>
        <w:t xml:space="preserve">. Utilizing time-resolved analysis with short dwell times, a discrete pulse of intensity originating from each particle vaporization and ionization in the inductively coupled plasma </w:t>
      </w:r>
      <w:proofErr w:type="gramStart"/>
      <w:r w:rsidRPr="00F417D6">
        <w:rPr>
          <w:sz w:val="22"/>
          <w:szCs w:val="22"/>
          <w:lang w:val="en-US"/>
        </w:rPr>
        <w:t>can be detected</w:t>
      </w:r>
      <w:proofErr w:type="gramEnd"/>
      <w:r w:rsidRPr="00F417D6">
        <w:rPr>
          <w:sz w:val="22"/>
          <w:szCs w:val="22"/>
          <w:lang w:val="en-US"/>
        </w:rPr>
        <w:t>. The frequency of the recorded spikes is proportional to the particle number concentration</w:t>
      </w:r>
      <w:r w:rsidR="00A167C4">
        <w:rPr>
          <w:sz w:val="22"/>
          <w:szCs w:val="22"/>
          <w:lang w:val="en-US"/>
        </w:rPr>
        <w:t>, while intensity is proportional to particle size.</w:t>
      </w:r>
      <w:r w:rsidRPr="00F417D6">
        <w:rPr>
          <w:sz w:val="22"/>
          <w:szCs w:val="22"/>
          <w:lang w:val="en-US"/>
        </w:rPr>
        <w:t xml:space="preserve"> </w:t>
      </w:r>
    </w:p>
    <w:p w:rsidR="00F417D6" w:rsidRPr="00F417D6" w:rsidRDefault="00F417D6" w:rsidP="00A167C4">
      <w:pPr>
        <w:pStyle w:val="Default"/>
        <w:spacing w:before="60"/>
        <w:jc w:val="both"/>
        <w:rPr>
          <w:sz w:val="22"/>
          <w:szCs w:val="22"/>
          <w:lang w:val="en-US"/>
        </w:rPr>
      </w:pPr>
      <w:r w:rsidRPr="00F417D6">
        <w:rPr>
          <w:sz w:val="22"/>
          <w:szCs w:val="22"/>
          <w:lang w:val="en-US"/>
        </w:rPr>
        <w:t xml:space="preserve">The ICP-MS application to NPs determination has received much attention in the past decades and we propose to develop research to be able to detect and characterize particles directly from </w:t>
      </w:r>
      <w:r>
        <w:rPr>
          <w:sz w:val="22"/>
          <w:szCs w:val="22"/>
          <w:lang w:val="en-US"/>
        </w:rPr>
        <w:t>real sample</w:t>
      </w:r>
      <w:r w:rsidRPr="00F417D6">
        <w:rPr>
          <w:sz w:val="22"/>
          <w:szCs w:val="22"/>
          <w:lang w:val="en-US"/>
        </w:rPr>
        <w:t xml:space="preserve">. The study </w:t>
      </w:r>
      <w:proofErr w:type="gramStart"/>
      <w:r w:rsidRPr="00F417D6">
        <w:rPr>
          <w:sz w:val="22"/>
          <w:szCs w:val="22"/>
          <w:lang w:val="en-US"/>
        </w:rPr>
        <w:t>may be separated</w:t>
      </w:r>
      <w:proofErr w:type="gramEnd"/>
      <w:r w:rsidRPr="00F417D6">
        <w:rPr>
          <w:sz w:val="22"/>
          <w:szCs w:val="22"/>
          <w:lang w:val="en-US"/>
        </w:rPr>
        <w:t xml:space="preserve"> in three essential and complementary objectives. </w:t>
      </w:r>
    </w:p>
    <w:p w:rsidR="00F417D6" w:rsidRPr="00F417D6" w:rsidRDefault="00F417D6" w:rsidP="00A167C4">
      <w:pPr>
        <w:pStyle w:val="Default"/>
        <w:spacing w:before="60"/>
        <w:jc w:val="both"/>
        <w:rPr>
          <w:sz w:val="22"/>
          <w:szCs w:val="22"/>
          <w:lang w:val="en-US"/>
        </w:rPr>
      </w:pPr>
      <w:r w:rsidRPr="00F417D6">
        <w:rPr>
          <w:sz w:val="22"/>
          <w:szCs w:val="22"/>
          <w:lang w:val="en-US"/>
        </w:rPr>
        <w:t xml:space="preserve">-Develop a new extraction procedure, to be able to transfer the particles from a real world </w:t>
      </w:r>
      <w:r>
        <w:rPr>
          <w:sz w:val="22"/>
          <w:szCs w:val="22"/>
          <w:lang w:val="en-US"/>
        </w:rPr>
        <w:t>food-products (vegetable oils and beverages) and their containers (plastic films, cans</w:t>
      </w:r>
      <w:proofErr w:type="gramStart"/>
      <w:r>
        <w:rPr>
          <w:sz w:val="22"/>
          <w:szCs w:val="22"/>
          <w:lang w:val="en-US"/>
        </w:rPr>
        <w:t xml:space="preserve">) </w:t>
      </w:r>
      <w:r w:rsidRPr="00F417D6">
        <w:rPr>
          <w:sz w:val="22"/>
          <w:szCs w:val="22"/>
          <w:lang w:val="en-US"/>
        </w:rPr>
        <w:t xml:space="preserve"> without</w:t>
      </w:r>
      <w:proofErr w:type="gramEnd"/>
      <w:r w:rsidRPr="00F417D6">
        <w:rPr>
          <w:sz w:val="22"/>
          <w:szCs w:val="22"/>
          <w:lang w:val="en-US"/>
        </w:rPr>
        <w:t xml:space="preserve"> modification of the nature and particle distribution. </w:t>
      </w:r>
    </w:p>
    <w:p w:rsidR="00F417D6" w:rsidRPr="00F417D6" w:rsidRDefault="00F417D6" w:rsidP="00A167C4">
      <w:pPr>
        <w:pStyle w:val="Default"/>
        <w:spacing w:before="60"/>
        <w:jc w:val="both"/>
        <w:rPr>
          <w:sz w:val="22"/>
          <w:szCs w:val="22"/>
          <w:lang w:val="en-US"/>
        </w:rPr>
      </w:pPr>
      <w:r w:rsidRPr="00F417D6">
        <w:rPr>
          <w:sz w:val="22"/>
          <w:szCs w:val="22"/>
          <w:lang w:val="en-US"/>
        </w:rPr>
        <w:t xml:space="preserve">-Improve selectivity </w:t>
      </w:r>
      <w:r w:rsidR="008301AA">
        <w:rPr>
          <w:sz w:val="22"/>
          <w:szCs w:val="22"/>
          <w:lang w:val="en-US"/>
        </w:rPr>
        <w:t xml:space="preserve">and sensitivity </w:t>
      </w:r>
      <w:r w:rsidRPr="00F417D6">
        <w:rPr>
          <w:sz w:val="22"/>
          <w:szCs w:val="22"/>
          <w:lang w:val="en-US"/>
        </w:rPr>
        <w:t xml:space="preserve">of the </w:t>
      </w:r>
      <w:r>
        <w:rPr>
          <w:sz w:val="22"/>
          <w:szCs w:val="22"/>
          <w:lang w:val="en-US"/>
        </w:rPr>
        <w:t>SP-</w:t>
      </w:r>
      <w:r w:rsidRPr="00F417D6">
        <w:rPr>
          <w:sz w:val="22"/>
          <w:szCs w:val="22"/>
          <w:lang w:val="en-US"/>
        </w:rPr>
        <w:t xml:space="preserve">ICP-MS method toward small </w:t>
      </w:r>
      <w:r w:rsidR="0077546F" w:rsidRPr="00F417D6">
        <w:rPr>
          <w:sz w:val="22"/>
          <w:szCs w:val="22"/>
          <w:lang w:val="en-US"/>
        </w:rPr>
        <w:t xml:space="preserve">particles </w:t>
      </w:r>
      <w:r w:rsidRPr="00F417D6">
        <w:rPr>
          <w:sz w:val="22"/>
          <w:szCs w:val="22"/>
          <w:lang w:val="en-US"/>
        </w:rPr>
        <w:t>&lt;10nm. In this field, recent instrumentations allow to drastically reduce dwell times and consequently improve detection of smaller particles. A consequent work on mass spectromet</w:t>
      </w:r>
      <w:r w:rsidR="00AD7F90">
        <w:rPr>
          <w:sz w:val="22"/>
          <w:szCs w:val="22"/>
          <w:lang w:val="en-US"/>
        </w:rPr>
        <w:t>er’</w:t>
      </w:r>
      <w:r w:rsidRPr="00F417D6">
        <w:rPr>
          <w:sz w:val="22"/>
          <w:szCs w:val="22"/>
          <w:lang w:val="en-US"/>
        </w:rPr>
        <w:t xml:space="preserve"> parameters </w:t>
      </w:r>
      <w:proofErr w:type="gramStart"/>
      <w:r w:rsidRPr="00F417D6">
        <w:rPr>
          <w:sz w:val="22"/>
          <w:szCs w:val="22"/>
          <w:lang w:val="en-US"/>
        </w:rPr>
        <w:t>will be done</w:t>
      </w:r>
      <w:proofErr w:type="gramEnd"/>
      <w:r w:rsidRPr="00F417D6">
        <w:rPr>
          <w:sz w:val="22"/>
          <w:szCs w:val="22"/>
          <w:lang w:val="en-US"/>
        </w:rPr>
        <w:t xml:space="preserve"> in our work. </w:t>
      </w:r>
    </w:p>
    <w:p w:rsidR="00F417D6" w:rsidRDefault="00F417D6" w:rsidP="00A167C4">
      <w:pPr>
        <w:pStyle w:val="Default"/>
        <w:spacing w:before="60"/>
        <w:jc w:val="both"/>
        <w:rPr>
          <w:sz w:val="22"/>
          <w:szCs w:val="22"/>
          <w:lang w:val="en-US"/>
        </w:rPr>
      </w:pPr>
      <w:r w:rsidRPr="00F417D6">
        <w:rPr>
          <w:sz w:val="22"/>
          <w:szCs w:val="22"/>
          <w:lang w:val="en-US"/>
        </w:rPr>
        <w:t xml:space="preserve">-The method </w:t>
      </w:r>
      <w:proofErr w:type="gramStart"/>
      <w:r w:rsidRPr="00F417D6">
        <w:rPr>
          <w:sz w:val="22"/>
          <w:szCs w:val="22"/>
          <w:lang w:val="en-US"/>
        </w:rPr>
        <w:t>will then be applied</w:t>
      </w:r>
      <w:proofErr w:type="gramEnd"/>
      <w:r w:rsidRPr="00F417D6">
        <w:rPr>
          <w:sz w:val="22"/>
          <w:szCs w:val="22"/>
          <w:lang w:val="en-US"/>
        </w:rPr>
        <w:t xml:space="preserve"> to complex </w:t>
      </w:r>
      <w:r w:rsidR="008301AA">
        <w:rPr>
          <w:sz w:val="22"/>
          <w:szCs w:val="22"/>
          <w:lang w:val="en-US"/>
        </w:rPr>
        <w:t xml:space="preserve">environment and </w:t>
      </w:r>
      <w:r>
        <w:rPr>
          <w:sz w:val="22"/>
          <w:szCs w:val="22"/>
          <w:lang w:val="en-US"/>
        </w:rPr>
        <w:t>food</w:t>
      </w:r>
      <w:r w:rsidRPr="00F417D6">
        <w:rPr>
          <w:sz w:val="22"/>
          <w:szCs w:val="22"/>
          <w:lang w:val="en-US"/>
        </w:rPr>
        <w:t xml:space="preserve"> matrices where the particles are from various origins (purely m</w:t>
      </w:r>
      <w:r>
        <w:rPr>
          <w:sz w:val="22"/>
          <w:szCs w:val="22"/>
          <w:lang w:val="en-US"/>
        </w:rPr>
        <w:t>etallic NPs</w:t>
      </w:r>
      <w:r w:rsidR="00AD7F90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mixed oxides</w:t>
      </w:r>
      <w:r w:rsidR="00AD7F90">
        <w:rPr>
          <w:sz w:val="22"/>
          <w:szCs w:val="22"/>
          <w:lang w:val="en-US"/>
        </w:rPr>
        <w:t xml:space="preserve"> …</w:t>
      </w:r>
      <w:r>
        <w:rPr>
          <w:sz w:val="22"/>
          <w:szCs w:val="22"/>
          <w:lang w:val="en-US"/>
        </w:rPr>
        <w:t xml:space="preserve">). </w:t>
      </w:r>
    </w:p>
    <w:p w:rsidR="00F417D6" w:rsidRPr="00F417D6" w:rsidRDefault="00F417D6" w:rsidP="00F417D6">
      <w:pPr>
        <w:pStyle w:val="Default"/>
        <w:jc w:val="both"/>
        <w:rPr>
          <w:sz w:val="22"/>
          <w:szCs w:val="22"/>
          <w:lang w:val="en-US"/>
        </w:rPr>
      </w:pPr>
    </w:p>
    <w:p w:rsidR="00F417D6" w:rsidRPr="00F417D6" w:rsidRDefault="00F417D6" w:rsidP="00F417D6">
      <w:pPr>
        <w:pStyle w:val="Default"/>
        <w:rPr>
          <w:sz w:val="22"/>
          <w:szCs w:val="22"/>
          <w:lang w:val="en-US"/>
        </w:rPr>
      </w:pPr>
      <w:r w:rsidRPr="00F417D6">
        <w:rPr>
          <w:b/>
          <w:bCs/>
          <w:sz w:val="22"/>
          <w:szCs w:val="22"/>
          <w:lang w:val="en-US"/>
        </w:rPr>
        <w:t xml:space="preserve">Keywords: environment, spectrometry, ICP-MS, nanomaterials </w:t>
      </w:r>
    </w:p>
    <w:p w:rsidR="00F417D6" w:rsidRPr="008301AA" w:rsidRDefault="00F417D6" w:rsidP="008301AA">
      <w:pPr>
        <w:pStyle w:val="Default"/>
        <w:rPr>
          <w:sz w:val="22"/>
          <w:szCs w:val="22"/>
        </w:rPr>
      </w:pPr>
      <w:r w:rsidRPr="00F417D6">
        <w:rPr>
          <w:b/>
          <w:bCs/>
          <w:i/>
          <w:iCs/>
          <w:sz w:val="22"/>
          <w:szCs w:val="22"/>
          <w:lang w:val="en-US"/>
        </w:rPr>
        <w:t>References</w:t>
      </w:r>
      <w:r w:rsidRPr="00F417D6">
        <w:rPr>
          <w:b/>
          <w:bCs/>
          <w:sz w:val="22"/>
          <w:szCs w:val="22"/>
          <w:lang w:val="en-US"/>
        </w:rPr>
        <w:t xml:space="preserve">: </w:t>
      </w:r>
      <w:r w:rsidRPr="00F417D6">
        <w:rPr>
          <w:sz w:val="22"/>
          <w:szCs w:val="22"/>
          <w:lang w:val="en-US"/>
        </w:rPr>
        <w:t xml:space="preserve">D. </w:t>
      </w:r>
      <w:proofErr w:type="spellStart"/>
      <w:r w:rsidRPr="00F417D6">
        <w:rPr>
          <w:sz w:val="22"/>
          <w:szCs w:val="22"/>
          <w:lang w:val="en-US"/>
        </w:rPr>
        <w:t>Mozhayeva</w:t>
      </w:r>
      <w:proofErr w:type="spellEnd"/>
      <w:r w:rsidRPr="00F417D6">
        <w:rPr>
          <w:sz w:val="22"/>
          <w:szCs w:val="22"/>
          <w:lang w:val="en-US"/>
        </w:rPr>
        <w:t xml:space="preserve"> and C. Engelhard</w:t>
      </w:r>
      <w:r w:rsidRPr="00F417D6">
        <w:rPr>
          <w:i/>
          <w:iCs/>
          <w:sz w:val="22"/>
          <w:szCs w:val="22"/>
          <w:lang w:val="en-US"/>
        </w:rPr>
        <w:t xml:space="preserve">, J. Anal. At. </w:t>
      </w:r>
      <w:proofErr w:type="spellStart"/>
      <w:r>
        <w:rPr>
          <w:i/>
          <w:iCs/>
          <w:sz w:val="22"/>
          <w:szCs w:val="22"/>
        </w:rPr>
        <w:t>Spectrom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, 2019, DOI:10.1039/C9JA00206E. </w:t>
      </w:r>
    </w:p>
    <w:sectPr w:rsidR="00F417D6" w:rsidRPr="0083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D6"/>
    <w:rsid w:val="000F3CDE"/>
    <w:rsid w:val="00467852"/>
    <w:rsid w:val="005069CE"/>
    <w:rsid w:val="00593A1E"/>
    <w:rsid w:val="005D3E01"/>
    <w:rsid w:val="0077546F"/>
    <w:rsid w:val="008301AA"/>
    <w:rsid w:val="009B753B"/>
    <w:rsid w:val="00A167C4"/>
    <w:rsid w:val="00AD7F90"/>
    <w:rsid w:val="00BC7F69"/>
    <w:rsid w:val="00F4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4BBF"/>
  <w15:chartTrackingRefBased/>
  <w15:docId w15:val="{ADE975F4-1D3D-4A3B-92FF-F4C0BF18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41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0F3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GILON, Nicole</dc:creator>
  <cp:keywords/>
  <dc:description/>
  <cp:lastModifiedBy>GILON, Nicole</cp:lastModifiedBy>
  <cp:revision>2</cp:revision>
  <cp:lastPrinted>2022-02-15T13:07:00Z</cp:lastPrinted>
  <dcterms:created xsi:type="dcterms:W3CDTF">2022-04-20T06:19:00Z</dcterms:created>
  <dcterms:modified xsi:type="dcterms:W3CDTF">2022-04-20T06:19:00Z</dcterms:modified>
</cp:coreProperties>
</file>