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5803F" w14:textId="282FBC1F" w:rsidR="000E5E86" w:rsidRPr="0028669E" w:rsidRDefault="00353DA8" w:rsidP="000E5E86">
      <w:pPr>
        <w:spacing w:after="0"/>
        <w:ind w:left="964" w:right="1020"/>
        <w:jc w:val="right"/>
        <w:rPr>
          <w:rFonts w:ascii="Arial" w:hAnsi="Arial" w:cs="Arial"/>
          <w:sz w:val="20"/>
          <w:szCs w:val="20"/>
        </w:rPr>
      </w:pPr>
      <w:r>
        <w:rPr>
          <w:rFonts w:ascii="Arial" w:hAnsi="Arial" w:cs="Arial"/>
          <w:sz w:val="20"/>
          <w:szCs w:val="20"/>
        </w:rPr>
        <w:t>Février 2024</w:t>
      </w:r>
    </w:p>
    <w:p w14:paraId="4055E9AC" w14:textId="77777777" w:rsidR="000E5E86" w:rsidRPr="003B3615" w:rsidRDefault="000E5E86" w:rsidP="000E5E86">
      <w:pPr>
        <w:spacing w:after="0"/>
        <w:ind w:left="964" w:right="1020"/>
        <w:jc w:val="center"/>
        <w:rPr>
          <w:rFonts w:ascii="Arial" w:hAnsi="Arial" w:cs="Arial"/>
          <w:b/>
          <w:color w:val="008F6D"/>
          <w:sz w:val="20"/>
          <w:szCs w:val="20"/>
        </w:rPr>
      </w:pPr>
    </w:p>
    <w:p w14:paraId="3AF23DD5" w14:textId="47175260" w:rsidR="000E5E86" w:rsidRPr="003B3615" w:rsidRDefault="000E5E86" w:rsidP="000E5E86">
      <w:pPr>
        <w:spacing w:after="240"/>
        <w:ind w:left="964" w:right="1020"/>
        <w:jc w:val="center"/>
        <w:rPr>
          <w:rFonts w:ascii="Arial" w:hAnsi="Arial" w:cs="Arial"/>
          <w:b/>
          <w:color w:val="595959" w:themeColor="text1" w:themeTint="A6"/>
          <w:sz w:val="24"/>
          <w:szCs w:val="24"/>
        </w:rPr>
      </w:pPr>
      <w:r w:rsidRPr="003B3615">
        <w:rPr>
          <w:rFonts w:ascii="Arial" w:hAnsi="Arial" w:cs="Arial"/>
          <w:b/>
          <w:color w:val="595959" w:themeColor="text1" w:themeTint="A6"/>
          <w:sz w:val="24"/>
          <w:szCs w:val="24"/>
        </w:rPr>
        <w:t xml:space="preserve">Offre de </w:t>
      </w:r>
      <w:r w:rsidR="003B3615">
        <w:rPr>
          <w:rFonts w:ascii="Arial" w:hAnsi="Arial" w:cs="Arial"/>
          <w:b/>
          <w:color w:val="595959" w:themeColor="text1" w:themeTint="A6"/>
          <w:sz w:val="24"/>
          <w:szCs w:val="24"/>
        </w:rPr>
        <w:t>Thèse</w:t>
      </w:r>
      <w:r w:rsidR="009D5207" w:rsidRPr="003B3615">
        <w:rPr>
          <w:rFonts w:ascii="Arial" w:hAnsi="Arial" w:cs="Arial"/>
          <w:b/>
          <w:color w:val="595959" w:themeColor="text1" w:themeTint="A6"/>
          <w:sz w:val="24"/>
          <w:szCs w:val="24"/>
        </w:rPr>
        <w:t xml:space="preserve"> </w:t>
      </w:r>
      <w:r w:rsidRPr="003B3615">
        <w:rPr>
          <w:rFonts w:ascii="Arial" w:hAnsi="Arial" w:cs="Arial"/>
          <w:b/>
          <w:color w:val="595959" w:themeColor="text1" w:themeTint="A6"/>
          <w:sz w:val="24"/>
          <w:szCs w:val="24"/>
        </w:rPr>
        <w:br/>
        <w:t xml:space="preserve">Début : </w:t>
      </w:r>
      <w:r w:rsidR="00353DA8">
        <w:rPr>
          <w:rFonts w:ascii="Arial" w:hAnsi="Arial" w:cs="Arial"/>
          <w:b/>
          <w:color w:val="595959" w:themeColor="text1" w:themeTint="A6"/>
          <w:sz w:val="24"/>
          <w:szCs w:val="24"/>
        </w:rPr>
        <w:t>Mai 2024</w:t>
      </w:r>
    </w:p>
    <w:p w14:paraId="5B233527" w14:textId="5F71F8D6" w:rsidR="0028669E" w:rsidRPr="003B3615" w:rsidRDefault="000E5E86" w:rsidP="00480066">
      <w:pPr>
        <w:spacing w:after="0"/>
        <w:ind w:left="964" w:right="1020"/>
        <w:jc w:val="both"/>
        <w:rPr>
          <w:rFonts w:ascii="Arial" w:hAnsi="Arial" w:cs="Arial"/>
          <w:b/>
          <w:color w:val="008F6D"/>
          <w:sz w:val="20"/>
          <w:szCs w:val="20"/>
        </w:rPr>
      </w:pPr>
      <w:r w:rsidRPr="003B3615">
        <w:rPr>
          <w:rFonts w:ascii="Arial" w:hAnsi="Arial" w:cs="Arial"/>
          <w:b/>
          <w:color w:val="008F6D"/>
          <w:sz w:val="20"/>
          <w:szCs w:val="20"/>
        </w:rPr>
        <w:t>Sujet :</w:t>
      </w:r>
      <w:r w:rsidR="003B3615">
        <w:rPr>
          <w:rFonts w:ascii="Arial" w:hAnsi="Arial" w:cs="Arial"/>
          <w:b/>
          <w:color w:val="008F6D"/>
          <w:sz w:val="20"/>
          <w:szCs w:val="20"/>
        </w:rPr>
        <w:t xml:space="preserve"> </w:t>
      </w:r>
      <w:r w:rsidR="003B3615" w:rsidRPr="003B3615">
        <w:rPr>
          <w:rFonts w:ascii="Arial" w:hAnsi="Arial" w:cs="Arial"/>
          <w:b/>
          <w:color w:val="008F6D"/>
          <w:sz w:val="20"/>
          <w:szCs w:val="20"/>
        </w:rPr>
        <w:t>MODIFICATION DE SURFACE</w:t>
      </w:r>
      <w:r w:rsidR="003B3615">
        <w:rPr>
          <w:rFonts w:ascii="Arial" w:hAnsi="Arial" w:cs="Arial"/>
          <w:b/>
          <w:color w:val="008F6D"/>
          <w:sz w:val="20"/>
          <w:szCs w:val="20"/>
        </w:rPr>
        <w:t xml:space="preserve"> ET CARACTÉRISATION PHYSIQUE DE</w:t>
      </w:r>
      <w:r w:rsidR="003B3615" w:rsidRPr="003B3615">
        <w:rPr>
          <w:rFonts w:ascii="Arial" w:hAnsi="Arial" w:cs="Arial"/>
          <w:b/>
          <w:color w:val="008F6D"/>
          <w:sz w:val="20"/>
          <w:szCs w:val="20"/>
        </w:rPr>
        <w:t xml:space="preserve"> COUCHES D'OXYDES CONTRÔLÉS SUR DES ACIER</w:t>
      </w:r>
      <w:r w:rsidR="003B3615">
        <w:rPr>
          <w:rFonts w:ascii="Arial" w:hAnsi="Arial" w:cs="Arial"/>
          <w:b/>
          <w:color w:val="008F6D"/>
          <w:sz w:val="20"/>
          <w:szCs w:val="20"/>
        </w:rPr>
        <w:t>S</w:t>
      </w:r>
      <w:r w:rsidR="003B3615" w:rsidRPr="003B3615">
        <w:rPr>
          <w:rFonts w:ascii="Arial" w:hAnsi="Arial" w:cs="Arial"/>
          <w:b/>
          <w:color w:val="008F6D"/>
          <w:sz w:val="20"/>
          <w:szCs w:val="20"/>
        </w:rPr>
        <w:t xml:space="preserve"> POUR LA CONVERSION D'ÉNERGIE ÉLECTROCHIMIQUE</w:t>
      </w:r>
    </w:p>
    <w:p w14:paraId="3FA6E4FA" w14:textId="77777777" w:rsidR="00B92AE2" w:rsidRPr="003B3615" w:rsidRDefault="00B92AE2" w:rsidP="0028669E">
      <w:pPr>
        <w:spacing w:after="0"/>
        <w:ind w:left="964" w:right="1020"/>
        <w:jc w:val="center"/>
        <w:rPr>
          <w:rFonts w:ascii="Arial" w:hAnsi="Arial" w:cs="Arial"/>
          <w:b/>
          <w:color w:val="008F6D"/>
          <w:sz w:val="20"/>
          <w:szCs w:val="20"/>
        </w:rPr>
      </w:pPr>
    </w:p>
    <w:p w14:paraId="00AB1A06" w14:textId="77777777" w:rsidR="000972B4" w:rsidRPr="003B3615" w:rsidRDefault="000972B4" w:rsidP="000972B4">
      <w:pPr>
        <w:tabs>
          <w:tab w:val="left" w:pos="708"/>
        </w:tabs>
        <w:autoSpaceDE w:val="0"/>
        <w:autoSpaceDN w:val="0"/>
        <w:adjustRightInd w:val="0"/>
        <w:spacing w:after="120"/>
        <w:ind w:left="964" w:right="1020"/>
        <w:rPr>
          <w:rFonts w:ascii="Arial" w:hAnsi="Arial" w:cs="Arial"/>
          <w:b/>
          <w:color w:val="EA5B0C"/>
          <w:sz w:val="20"/>
          <w:szCs w:val="20"/>
        </w:rPr>
      </w:pPr>
      <w:r w:rsidRPr="003B3615">
        <w:rPr>
          <w:rFonts w:ascii="Arial" w:hAnsi="Arial" w:cs="Arial"/>
          <w:b/>
          <w:color w:val="EA5B0C"/>
          <w:sz w:val="20"/>
          <w:szCs w:val="20"/>
        </w:rPr>
        <w:t>Informations générales</w:t>
      </w:r>
    </w:p>
    <w:p w14:paraId="3F120B6E" w14:textId="12C39456" w:rsidR="005657D9" w:rsidRPr="003B3615" w:rsidRDefault="000972B4" w:rsidP="000972B4">
      <w:pPr>
        <w:autoSpaceDE w:val="0"/>
        <w:autoSpaceDN w:val="0"/>
        <w:adjustRightInd w:val="0"/>
        <w:spacing w:after="0" w:line="276" w:lineRule="auto"/>
        <w:ind w:left="964" w:right="1020"/>
        <w:rPr>
          <w:rFonts w:ascii="Arial" w:hAnsi="Arial" w:cs="Arial"/>
          <w:b/>
          <w:sz w:val="20"/>
          <w:szCs w:val="20"/>
        </w:rPr>
      </w:pPr>
      <w:r w:rsidRPr="003B3615">
        <w:rPr>
          <w:rFonts w:ascii="Arial" w:hAnsi="Arial" w:cs="Arial"/>
          <w:b/>
          <w:sz w:val="20"/>
          <w:szCs w:val="20"/>
        </w:rPr>
        <w:t>Lieu de travail :</w:t>
      </w:r>
      <w:r w:rsidRPr="003B3615">
        <w:rPr>
          <w:rFonts w:ascii="Arial" w:hAnsi="Arial" w:cs="Arial"/>
          <w:sz w:val="20"/>
          <w:szCs w:val="20"/>
        </w:rPr>
        <w:t xml:space="preserve"> </w:t>
      </w:r>
      <w:r w:rsidR="00081824" w:rsidRPr="003B3615">
        <w:rPr>
          <w:rFonts w:ascii="Arial" w:hAnsi="Arial" w:cs="Arial"/>
          <w:sz w:val="20"/>
          <w:szCs w:val="20"/>
        </w:rPr>
        <w:t>Nancy</w:t>
      </w:r>
      <w:r w:rsidR="00A81F29" w:rsidRPr="003B3615">
        <w:rPr>
          <w:rFonts w:ascii="Arial" w:hAnsi="Arial" w:cs="Arial"/>
          <w:sz w:val="20"/>
          <w:szCs w:val="20"/>
        </w:rPr>
        <w:t xml:space="preserve"> (IJL), recrutement </w:t>
      </w:r>
      <w:proofErr w:type="spellStart"/>
      <w:r w:rsidR="004C3A8B">
        <w:rPr>
          <w:rFonts w:ascii="Arial" w:hAnsi="Arial" w:cs="Arial"/>
          <w:sz w:val="20"/>
          <w:szCs w:val="20"/>
        </w:rPr>
        <w:t>Symbio</w:t>
      </w:r>
      <w:proofErr w:type="spellEnd"/>
      <w:r w:rsidRPr="003B3615">
        <w:rPr>
          <w:rFonts w:ascii="Arial" w:hAnsi="Arial" w:cs="Arial"/>
          <w:sz w:val="20"/>
          <w:szCs w:val="20"/>
        </w:rPr>
        <w:br/>
      </w:r>
      <w:r w:rsidRPr="003B3615">
        <w:rPr>
          <w:rFonts w:ascii="Arial" w:hAnsi="Arial" w:cs="Arial"/>
          <w:b/>
          <w:sz w:val="20"/>
          <w:szCs w:val="20"/>
        </w:rPr>
        <w:t>Type de contrat</w:t>
      </w:r>
      <w:r w:rsidRPr="003B3615">
        <w:rPr>
          <w:rFonts w:ascii="Arial" w:hAnsi="Arial" w:cs="Arial"/>
          <w:sz w:val="20"/>
          <w:szCs w:val="20"/>
        </w:rPr>
        <w:t xml:space="preserve"> : </w:t>
      </w:r>
      <w:r w:rsidR="003B3615">
        <w:rPr>
          <w:rFonts w:ascii="Arial" w:hAnsi="Arial" w:cs="Arial"/>
          <w:sz w:val="20"/>
          <w:szCs w:val="20"/>
        </w:rPr>
        <w:t>Thèse en convention CIFRE</w:t>
      </w:r>
      <w:r w:rsidRPr="003B3615">
        <w:rPr>
          <w:rFonts w:ascii="Arial" w:hAnsi="Arial" w:cs="Arial"/>
          <w:sz w:val="20"/>
          <w:szCs w:val="20"/>
        </w:rPr>
        <w:br/>
      </w:r>
      <w:r w:rsidRPr="003B3615">
        <w:rPr>
          <w:rFonts w:ascii="Arial" w:hAnsi="Arial" w:cs="Arial"/>
          <w:b/>
          <w:sz w:val="20"/>
          <w:szCs w:val="20"/>
        </w:rPr>
        <w:t>Durée du contrat :</w:t>
      </w:r>
      <w:r w:rsidRPr="003B3615">
        <w:rPr>
          <w:rFonts w:ascii="Arial" w:hAnsi="Arial" w:cs="Arial"/>
          <w:sz w:val="20"/>
          <w:szCs w:val="20"/>
        </w:rPr>
        <w:t xml:space="preserve"> </w:t>
      </w:r>
      <w:r w:rsidR="003B3615">
        <w:rPr>
          <w:rFonts w:ascii="Arial" w:hAnsi="Arial" w:cs="Arial"/>
          <w:sz w:val="20"/>
          <w:szCs w:val="20"/>
        </w:rPr>
        <w:t>36</w:t>
      </w:r>
      <w:r w:rsidR="003B3615" w:rsidRPr="003B3615">
        <w:rPr>
          <w:rFonts w:ascii="Arial" w:hAnsi="Arial" w:cs="Arial"/>
          <w:sz w:val="20"/>
          <w:szCs w:val="20"/>
        </w:rPr>
        <w:t xml:space="preserve"> </w:t>
      </w:r>
      <w:r w:rsidRPr="003B3615">
        <w:rPr>
          <w:rFonts w:ascii="Arial" w:hAnsi="Arial" w:cs="Arial"/>
          <w:sz w:val="20"/>
          <w:szCs w:val="20"/>
        </w:rPr>
        <w:t>mois</w:t>
      </w:r>
      <w:r w:rsidRPr="003B3615">
        <w:rPr>
          <w:rFonts w:ascii="Arial" w:hAnsi="Arial" w:cs="Arial"/>
          <w:sz w:val="20"/>
          <w:szCs w:val="20"/>
        </w:rPr>
        <w:br/>
      </w:r>
      <w:r w:rsidRPr="003B3615">
        <w:rPr>
          <w:rFonts w:ascii="Arial" w:hAnsi="Arial" w:cs="Arial"/>
          <w:b/>
          <w:sz w:val="20"/>
          <w:szCs w:val="20"/>
        </w:rPr>
        <w:t>Date d'embauche prévue :</w:t>
      </w:r>
      <w:r w:rsidRPr="003B3615">
        <w:rPr>
          <w:rFonts w:ascii="Arial" w:hAnsi="Arial" w:cs="Arial"/>
          <w:sz w:val="20"/>
          <w:szCs w:val="20"/>
        </w:rPr>
        <w:t xml:space="preserve"> </w:t>
      </w:r>
      <w:r w:rsidR="00353DA8">
        <w:rPr>
          <w:rFonts w:ascii="Arial" w:hAnsi="Arial" w:cs="Arial"/>
          <w:sz w:val="20"/>
          <w:szCs w:val="20"/>
        </w:rPr>
        <w:t>Mai 2024</w:t>
      </w:r>
      <w:r w:rsidRPr="003B3615">
        <w:rPr>
          <w:rFonts w:ascii="Arial" w:hAnsi="Arial" w:cs="Arial"/>
          <w:sz w:val="20"/>
          <w:szCs w:val="20"/>
        </w:rPr>
        <w:br/>
      </w:r>
      <w:r w:rsidRPr="003B3615">
        <w:rPr>
          <w:rFonts w:ascii="Arial" w:hAnsi="Arial" w:cs="Arial"/>
          <w:b/>
          <w:sz w:val="20"/>
          <w:szCs w:val="20"/>
        </w:rPr>
        <w:t>Quotité de travail :</w:t>
      </w:r>
      <w:r w:rsidRPr="003B3615">
        <w:rPr>
          <w:rFonts w:ascii="Arial" w:hAnsi="Arial" w:cs="Arial"/>
          <w:sz w:val="20"/>
          <w:szCs w:val="20"/>
        </w:rPr>
        <w:t xml:space="preserve"> Temps complet</w:t>
      </w:r>
      <w:r w:rsidRPr="003B3615">
        <w:rPr>
          <w:rFonts w:ascii="Arial" w:hAnsi="Arial" w:cs="Arial"/>
          <w:sz w:val="20"/>
          <w:szCs w:val="20"/>
        </w:rPr>
        <w:br/>
      </w:r>
      <w:r w:rsidRPr="003B3615">
        <w:rPr>
          <w:rFonts w:ascii="Arial" w:hAnsi="Arial" w:cs="Arial"/>
          <w:b/>
          <w:sz w:val="20"/>
          <w:szCs w:val="20"/>
        </w:rPr>
        <w:t>Rémunération :</w:t>
      </w:r>
      <w:r w:rsidRPr="003B3615">
        <w:rPr>
          <w:rFonts w:ascii="Arial" w:hAnsi="Arial" w:cs="Arial"/>
          <w:sz w:val="20"/>
          <w:szCs w:val="20"/>
        </w:rPr>
        <w:t> </w:t>
      </w:r>
      <w:r w:rsidR="008325A6">
        <w:rPr>
          <w:rFonts w:ascii="Arial" w:hAnsi="Arial" w:cs="Arial"/>
          <w:sz w:val="20"/>
          <w:szCs w:val="20"/>
        </w:rPr>
        <w:t>30000€/an (brut)</w:t>
      </w:r>
      <w:r w:rsidRPr="003B3615">
        <w:rPr>
          <w:rFonts w:ascii="Arial" w:hAnsi="Arial" w:cs="Arial"/>
          <w:sz w:val="20"/>
          <w:szCs w:val="20"/>
        </w:rPr>
        <w:br/>
      </w:r>
      <w:r w:rsidRPr="003B3615">
        <w:rPr>
          <w:rFonts w:ascii="Arial" w:hAnsi="Arial" w:cs="Arial"/>
          <w:b/>
          <w:sz w:val="20"/>
          <w:szCs w:val="20"/>
        </w:rPr>
        <w:t>Niveau d'études souhaité :</w:t>
      </w:r>
      <w:r w:rsidRPr="003B3615">
        <w:rPr>
          <w:rFonts w:ascii="Arial" w:hAnsi="Arial" w:cs="Arial"/>
          <w:sz w:val="20"/>
          <w:szCs w:val="20"/>
        </w:rPr>
        <w:t xml:space="preserve"> </w:t>
      </w:r>
      <w:r w:rsidR="009D5207" w:rsidRPr="003B3615">
        <w:rPr>
          <w:rFonts w:ascii="Arial" w:hAnsi="Arial" w:cs="Arial"/>
          <w:sz w:val="20"/>
          <w:szCs w:val="20"/>
        </w:rPr>
        <w:t xml:space="preserve">Master </w:t>
      </w:r>
      <w:r w:rsidR="00001124" w:rsidRPr="003B3615">
        <w:rPr>
          <w:rFonts w:ascii="Arial" w:hAnsi="Arial" w:cs="Arial"/>
          <w:sz w:val="20"/>
          <w:szCs w:val="20"/>
        </w:rPr>
        <w:t xml:space="preserve">en </w:t>
      </w:r>
      <w:r w:rsidR="009D5207" w:rsidRPr="003B3615">
        <w:rPr>
          <w:rFonts w:ascii="Arial" w:hAnsi="Arial" w:cs="Arial"/>
          <w:sz w:val="20"/>
          <w:szCs w:val="20"/>
        </w:rPr>
        <w:t xml:space="preserve">physique </w:t>
      </w:r>
      <w:r w:rsidR="003B3615">
        <w:rPr>
          <w:rFonts w:ascii="Arial" w:hAnsi="Arial" w:cs="Arial"/>
          <w:sz w:val="20"/>
          <w:szCs w:val="20"/>
        </w:rPr>
        <w:t xml:space="preserve">ou en </w:t>
      </w:r>
      <w:r w:rsidR="003B3615" w:rsidRPr="003B3615">
        <w:rPr>
          <w:rFonts w:ascii="Arial" w:hAnsi="Arial" w:cs="Arial"/>
          <w:sz w:val="20"/>
          <w:szCs w:val="20"/>
        </w:rPr>
        <w:t>science et ingénierie des matériaux</w:t>
      </w:r>
      <w:r w:rsidR="00480066">
        <w:rPr>
          <w:rFonts w:ascii="Arial" w:hAnsi="Arial" w:cs="Arial"/>
          <w:sz w:val="20"/>
          <w:szCs w:val="20"/>
        </w:rPr>
        <w:t>.</w:t>
      </w:r>
      <w:r w:rsidR="00353DA8">
        <w:rPr>
          <w:rFonts w:ascii="Arial" w:hAnsi="Arial" w:cs="Arial"/>
          <w:sz w:val="20"/>
          <w:szCs w:val="20"/>
        </w:rPr>
        <w:t xml:space="preserve"> Ingénieur Matériaux.</w:t>
      </w:r>
    </w:p>
    <w:p w14:paraId="7E1B780D" w14:textId="69A5E984" w:rsidR="0038716B" w:rsidRPr="0028669E" w:rsidRDefault="000972B4">
      <w:pPr>
        <w:numPr>
          <w:ilvl w:val="12"/>
          <w:numId w:val="0"/>
        </w:numPr>
        <w:spacing w:after="0" w:line="276" w:lineRule="auto"/>
        <w:ind w:left="964" w:right="1020"/>
        <w:jc w:val="both"/>
        <w:rPr>
          <w:rFonts w:ascii="Arial" w:hAnsi="Arial" w:cs="Arial"/>
          <w:sz w:val="20"/>
          <w:szCs w:val="20"/>
        </w:rPr>
      </w:pPr>
      <w:r w:rsidRPr="003B3615">
        <w:rPr>
          <w:rFonts w:ascii="Arial" w:hAnsi="Arial" w:cs="Arial"/>
          <w:b/>
          <w:sz w:val="20"/>
          <w:szCs w:val="20"/>
        </w:rPr>
        <w:t>Expérience souhaitée</w:t>
      </w:r>
      <w:r w:rsidR="009D5207" w:rsidRPr="003B3615">
        <w:rPr>
          <w:rFonts w:ascii="Arial" w:hAnsi="Arial" w:cs="Arial"/>
          <w:b/>
          <w:sz w:val="20"/>
          <w:szCs w:val="20"/>
        </w:rPr>
        <w:t xml:space="preserve"> : </w:t>
      </w:r>
      <w:r w:rsidR="00001124" w:rsidRPr="003B3615">
        <w:rPr>
          <w:rFonts w:ascii="Arial" w:hAnsi="Arial" w:cs="Arial"/>
          <w:sz w:val="20"/>
          <w:szCs w:val="20"/>
        </w:rPr>
        <w:t>Bonne expression é</w:t>
      </w:r>
      <w:r w:rsidR="00D31202" w:rsidRPr="003B3615">
        <w:rPr>
          <w:rFonts w:ascii="Arial" w:hAnsi="Arial" w:cs="Arial"/>
          <w:sz w:val="20"/>
          <w:szCs w:val="20"/>
        </w:rPr>
        <w:t>crite en français et en anglais</w:t>
      </w:r>
      <w:r w:rsidR="00001124" w:rsidRPr="003B3615">
        <w:rPr>
          <w:rFonts w:ascii="Arial" w:hAnsi="Arial" w:cs="Arial"/>
          <w:sz w:val="20"/>
          <w:szCs w:val="20"/>
        </w:rPr>
        <w:t>.</w:t>
      </w:r>
      <w:r w:rsidR="0038716B" w:rsidRPr="003B3615">
        <w:rPr>
          <w:rFonts w:ascii="Arial" w:hAnsi="Arial" w:cs="Arial"/>
          <w:sz w:val="20"/>
          <w:szCs w:val="20"/>
        </w:rPr>
        <w:t xml:space="preserve"> </w:t>
      </w:r>
      <w:r w:rsidR="0038716B" w:rsidRPr="0028669E">
        <w:rPr>
          <w:rFonts w:ascii="Arial" w:hAnsi="Arial" w:cs="Arial"/>
          <w:sz w:val="20"/>
          <w:szCs w:val="20"/>
        </w:rPr>
        <w:t>Intérêt pour les technologies renouvelables et les défis de la décarbonisation de la mobilité</w:t>
      </w:r>
    </w:p>
    <w:p w14:paraId="76D1B14E" w14:textId="77777777" w:rsidR="00CC45DB" w:rsidRPr="003B3615" w:rsidRDefault="00CC45DB" w:rsidP="00CC45DB">
      <w:pPr>
        <w:numPr>
          <w:ilvl w:val="12"/>
          <w:numId w:val="0"/>
        </w:numPr>
        <w:spacing w:after="0" w:line="276" w:lineRule="auto"/>
        <w:ind w:left="964" w:right="1020"/>
        <w:jc w:val="both"/>
        <w:rPr>
          <w:rFonts w:ascii="Arial" w:hAnsi="Arial" w:cs="Arial"/>
          <w:b/>
          <w:color w:val="EA5B0C"/>
          <w:sz w:val="20"/>
          <w:szCs w:val="20"/>
        </w:rPr>
      </w:pPr>
    </w:p>
    <w:p w14:paraId="0D33FFE2" w14:textId="543A8013" w:rsidR="00480066" w:rsidRDefault="00CC45DB" w:rsidP="00465189">
      <w:pPr>
        <w:numPr>
          <w:ilvl w:val="12"/>
          <w:numId w:val="0"/>
        </w:numPr>
        <w:spacing w:after="0" w:line="276" w:lineRule="auto"/>
        <w:ind w:left="964" w:right="1020"/>
        <w:jc w:val="both"/>
        <w:rPr>
          <w:rFonts w:ascii="Arial" w:hAnsi="Arial" w:cs="Arial"/>
          <w:sz w:val="20"/>
          <w:szCs w:val="20"/>
        </w:rPr>
      </w:pPr>
      <w:r w:rsidRPr="003B3615">
        <w:rPr>
          <w:rFonts w:ascii="Arial" w:hAnsi="Arial" w:cs="Arial"/>
          <w:b/>
          <w:color w:val="EA5B0C"/>
          <w:sz w:val="20"/>
          <w:szCs w:val="20"/>
        </w:rPr>
        <w:t>Contexte de travail</w:t>
      </w:r>
    </w:p>
    <w:p w14:paraId="3A732CDB" w14:textId="7FDE4618" w:rsidR="003B3615" w:rsidRPr="003B3615" w:rsidRDefault="003B3615" w:rsidP="003B3615">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 xml:space="preserve">Dans le cadre des systèmes de conversion d'énergie électrochimique, les aciers inoxydables ont un rôle important grâce à leurs bonnes performances en conductivité électrique et thermique, </w:t>
      </w:r>
      <w:r>
        <w:rPr>
          <w:rFonts w:ascii="Arial" w:hAnsi="Arial" w:cs="Arial"/>
          <w:sz w:val="20"/>
          <w:szCs w:val="20"/>
        </w:rPr>
        <w:t xml:space="preserve">en </w:t>
      </w:r>
      <w:r w:rsidRPr="003B3615">
        <w:rPr>
          <w:rFonts w:ascii="Arial" w:hAnsi="Arial" w:cs="Arial"/>
          <w:sz w:val="20"/>
          <w:szCs w:val="20"/>
        </w:rPr>
        <w:t xml:space="preserve">emboutissage mécanique, </w:t>
      </w:r>
      <w:r>
        <w:rPr>
          <w:rFonts w:ascii="Arial" w:hAnsi="Arial" w:cs="Arial"/>
          <w:sz w:val="20"/>
          <w:szCs w:val="20"/>
        </w:rPr>
        <w:t xml:space="preserve">en </w:t>
      </w:r>
      <w:r w:rsidRPr="003B3615">
        <w:rPr>
          <w:rFonts w:ascii="Arial" w:hAnsi="Arial" w:cs="Arial"/>
          <w:sz w:val="20"/>
          <w:szCs w:val="20"/>
        </w:rPr>
        <w:t xml:space="preserve">résistance à la corrosion et </w:t>
      </w:r>
      <w:r>
        <w:rPr>
          <w:rFonts w:ascii="Arial" w:hAnsi="Arial" w:cs="Arial"/>
          <w:sz w:val="20"/>
          <w:szCs w:val="20"/>
        </w:rPr>
        <w:t xml:space="preserve">avec un </w:t>
      </w:r>
      <w:r w:rsidRPr="003B3615">
        <w:rPr>
          <w:rFonts w:ascii="Arial" w:hAnsi="Arial" w:cs="Arial"/>
          <w:sz w:val="20"/>
          <w:szCs w:val="20"/>
        </w:rPr>
        <w:t>coût modéré.</w:t>
      </w:r>
    </w:p>
    <w:p w14:paraId="6F8C9A35" w14:textId="50C2BFEA" w:rsidR="003B3615" w:rsidRPr="003B3615" w:rsidRDefault="003B3615" w:rsidP="003B3615">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 xml:space="preserve">Pourtant, </w:t>
      </w:r>
      <w:r>
        <w:rPr>
          <w:rFonts w:ascii="Arial" w:hAnsi="Arial" w:cs="Arial"/>
          <w:sz w:val="20"/>
          <w:szCs w:val="20"/>
        </w:rPr>
        <w:t>ces</w:t>
      </w:r>
      <w:r w:rsidRPr="003B3615">
        <w:rPr>
          <w:rFonts w:ascii="Arial" w:hAnsi="Arial" w:cs="Arial"/>
          <w:sz w:val="20"/>
          <w:szCs w:val="20"/>
        </w:rPr>
        <w:t xml:space="preserve"> matériau</w:t>
      </w:r>
      <w:r>
        <w:rPr>
          <w:rFonts w:ascii="Arial" w:hAnsi="Arial" w:cs="Arial"/>
          <w:sz w:val="20"/>
          <w:szCs w:val="20"/>
        </w:rPr>
        <w:t>x</w:t>
      </w:r>
      <w:r w:rsidRPr="003B3615">
        <w:rPr>
          <w:rFonts w:ascii="Arial" w:hAnsi="Arial" w:cs="Arial"/>
          <w:sz w:val="20"/>
          <w:szCs w:val="20"/>
        </w:rPr>
        <w:t xml:space="preserve"> </w:t>
      </w:r>
      <w:r>
        <w:rPr>
          <w:rFonts w:ascii="Arial" w:hAnsi="Arial" w:cs="Arial"/>
          <w:sz w:val="20"/>
          <w:szCs w:val="20"/>
        </w:rPr>
        <w:t>sont</w:t>
      </w:r>
      <w:r w:rsidRPr="003B3615">
        <w:rPr>
          <w:rFonts w:ascii="Arial" w:hAnsi="Arial" w:cs="Arial"/>
          <w:sz w:val="20"/>
          <w:szCs w:val="20"/>
        </w:rPr>
        <w:t xml:space="preserve"> loin d'être la solution idéale, notamment du point de vue de la durabilité</w:t>
      </w:r>
      <w:r>
        <w:rPr>
          <w:rFonts w:ascii="Arial" w:hAnsi="Arial" w:cs="Arial"/>
          <w:sz w:val="20"/>
          <w:szCs w:val="20"/>
        </w:rPr>
        <w:t>. L</w:t>
      </w:r>
      <w:r w:rsidRPr="003B3615">
        <w:rPr>
          <w:rFonts w:ascii="Arial" w:hAnsi="Arial" w:cs="Arial"/>
          <w:sz w:val="20"/>
          <w:szCs w:val="20"/>
        </w:rPr>
        <w:t>a décarbonation des transports lourds (camions) ne réussira que si la pile à combustible peut garantir une durée de vie de 15 000 heures.</w:t>
      </w:r>
    </w:p>
    <w:p w14:paraId="0004DC7E" w14:textId="1ED92841" w:rsidR="003B3615" w:rsidRPr="003B3615" w:rsidRDefault="003B3615" w:rsidP="003B3615">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Pour que les aciers inoxydables atteignent cet objectif, des traitements de surface sont nécessaires pour renforcer la résistance de l'acier au contact de l'environnement cellulaire. La couche d'oxyde natif développée sur l'acier inoxydable est connue pour ne pas garantir la protection nécessaire, mais les causes précises ne sont pas encore entièrement comprises. En alternative aux traitements de dépôt, des traitements chimiques des aciers inoxydables en phase liquide ont été mis en œuvre et semblent donner de bons résultats. Dans cette thèse, nous proposons d'explorer des voies alternatives</w:t>
      </w:r>
      <w:r w:rsidR="00DE2926">
        <w:rPr>
          <w:rFonts w:ascii="Arial" w:hAnsi="Arial" w:cs="Arial"/>
          <w:sz w:val="20"/>
          <w:szCs w:val="20"/>
        </w:rPr>
        <w:t>.</w:t>
      </w:r>
    </w:p>
    <w:p w14:paraId="6258B32A" w14:textId="77777777" w:rsidR="00480066" w:rsidRDefault="00480066" w:rsidP="00480066">
      <w:pPr>
        <w:numPr>
          <w:ilvl w:val="12"/>
          <w:numId w:val="0"/>
        </w:numPr>
        <w:spacing w:after="60"/>
        <w:ind w:left="964" w:right="1020"/>
        <w:jc w:val="both"/>
        <w:rPr>
          <w:rFonts w:ascii="Arial" w:hAnsi="Arial" w:cs="Arial"/>
          <w:b/>
          <w:color w:val="EA5B0C"/>
          <w:sz w:val="20"/>
          <w:szCs w:val="20"/>
        </w:rPr>
      </w:pPr>
    </w:p>
    <w:p w14:paraId="7A7DB6D4" w14:textId="26F3AD93" w:rsidR="00480066" w:rsidRDefault="00480066" w:rsidP="00480066">
      <w:pPr>
        <w:numPr>
          <w:ilvl w:val="12"/>
          <w:numId w:val="0"/>
        </w:numPr>
        <w:spacing w:after="60"/>
        <w:ind w:left="964" w:right="1020"/>
        <w:jc w:val="both"/>
        <w:rPr>
          <w:rFonts w:ascii="Arial" w:hAnsi="Arial" w:cs="Arial"/>
          <w:b/>
          <w:color w:val="EA5B0C"/>
          <w:sz w:val="20"/>
          <w:szCs w:val="20"/>
        </w:rPr>
      </w:pPr>
      <w:r w:rsidRPr="006A2A59">
        <w:rPr>
          <w:rFonts w:ascii="Arial" w:hAnsi="Arial" w:cs="Arial"/>
          <w:b/>
          <w:color w:val="EA5B0C"/>
          <w:sz w:val="20"/>
          <w:szCs w:val="20"/>
        </w:rPr>
        <w:t>Missions / Activités</w:t>
      </w:r>
    </w:p>
    <w:p w14:paraId="2FF7D371" w14:textId="64307EC6" w:rsidR="00480066" w:rsidRPr="003B3615" w:rsidRDefault="00480066" w:rsidP="00480066">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 xml:space="preserve">Les couches superficielles modifiées seront caractérisées à l'IJL d'un point de vue morphologique (MEB, </w:t>
      </w:r>
      <w:proofErr w:type="spellStart"/>
      <w:r w:rsidRPr="003B3615">
        <w:rPr>
          <w:rFonts w:ascii="Arial" w:hAnsi="Arial" w:cs="Arial"/>
          <w:sz w:val="20"/>
          <w:szCs w:val="20"/>
        </w:rPr>
        <w:t>profilométrie</w:t>
      </w:r>
      <w:proofErr w:type="spellEnd"/>
      <w:r w:rsidRPr="003B3615">
        <w:rPr>
          <w:rFonts w:ascii="Arial" w:hAnsi="Arial" w:cs="Arial"/>
          <w:sz w:val="20"/>
          <w:szCs w:val="20"/>
        </w:rPr>
        <w:t xml:space="preserve"> optique) et microstructural (DRX, MET, EBSD, GDOES, XPS) et à </w:t>
      </w:r>
      <w:proofErr w:type="spellStart"/>
      <w:r w:rsidRPr="003B3615">
        <w:rPr>
          <w:rFonts w:ascii="Arial" w:hAnsi="Arial" w:cs="Arial"/>
          <w:sz w:val="20"/>
          <w:szCs w:val="20"/>
        </w:rPr>
        <w:t>Symbio</w:t>
      </w:r>
      <w:proofErr w:type="spellEnd"/>
      <w:r w:rsidRPr="003B3615">
        <w:rPr>
          <w:rFonts w:ascii="Arial" w:hAnsi="Arial" w:cs="Arial"/>
          <w:sz w:val="20"/>
          <w:szCs w:val="20"/>
        </w:rPr>
        <w:t xml:space="preserve"> pour la conductivité électrique et la résistance à la corrosion.</w:t>
      </w:r>
    </w:p>
    <w:p w14:paraId="6D56A4A9" w14:textId="63503044" w:rsidR="00480066" w:rsidRPr="006A2A59" w:rsidRDefault="00480066" w:rsidP="00465189">
      <w:pPr>
        <w:numPr>
          <w:ilvl w:val="12"/>
          <w:numId w:val="0"/>
        </w:numPr>
        <w:spacing w:after="0" w:line="276" w:lineRule="auto"/>
        <w:ind w:left="964" w:right="1020"/>
        <w:jc w:val="both"/>
        <w:rPr>
          <w:rFonts w:ascii="Arial" w:hAnsi="Arial" w:cs="Arial"/>
          <w:b/>
          <w:color w:val="EA5B0C"/>
          <w:sz w:val="20"/>
          <w:szCs w:val="20"/>
        </w:rPr>
      </w:pPr>
      <w:r w:rsidRPr="003B3615">
        <w:rPr>
          <w:rFonts w:ascii="Arial" w:hAnsi="Arial" w:cs="Arial"/>
          <w:sz w:val="20"/>
          <w:szCs w:val="20"/>
        </w:rPr>
        <w:t>En cherchant à obtenir des couches performantes pour la conversion d'énergie, le doctorant devra surtout réaliser des couches d'oxydes aux propriétés différentes afin de corréler la structure cristalline avec la conductivité électrique. De plus, l'interaction électrique entre l'oxyde et les matériaux à base de carbone sera également étudiée. Enfin, le traitement de surface le plus prometteur sera testé sur des composants réels destinés à être utilisés dans un empilement de piles à combustible à membrane échangeuse de protons.</w:t>
      </w:r>
    </w:p>
    <w:p w14:paraId="589C09E0" w14:textId="77777777" w:rsidR="00E01FB5" w:rsidRDefault="00E01FB5" w:rsidP="003B3615">
      <w:pPr>
        <w:numPr>
          <w:ilvl w:val="12"/>
          <w:numId w:val="0"/>
        </w:numPr>
        <w:spacing w:after="0" w:line="276" w:lineRule="auto"/>
        <w:ind w:left="964" w:right="1020"/>
        <w:jc w:val="both"/>
        <w:rPr>
          <w:rFonts w:ascii="Arial" w:hAnsi="Arial" w:cs="Arial"/>
          <w:sz w:val="20"/>
          <w:szCs w:val="20"/>
        </w:rPr>
      </w:pPr>
    </w:p>
    <w:p w14:paraId="41BC6DCF" w14:textId="6DC8180C" w:rsidR="00465189" w:rsidRDefault="00465189" w:rsidP="00480066">
      <w:pPr>
        <w:numPr>
          <w:ilvl w:val="12"/>
          <w:numId w:val="0"/>
        </w:numPr>
        <w:spacing w:after="60"/>
        <w:ind w:left="964" w:right="1020"/>
        <w:rPr>
          <w:rFonts w:ascii="Arial" w:hAnsi="Arial" w:cs="Arial"/>
          <w:b/>
          <w:color w:val="EA5B0C"/>
          <w:sz w:val="20"/>
          <w:szCs w:val="20"/>
        </w:rPr>
      </w:pPr>
    </w:p>
    <w:p w14:paraId="304F6851" w14:textId="77777777" w:rsidR="00FE53EB" w:rsidRDefault="00FE53EB" w:rsidP="00480066">
      <w:pPr>
        <w:numPr>
          <w:ilvl w:val="12"/>
          <w:numId w:val="0"/>
        </w:numPr>
        <w:spacing w:after="60"/>
        <w:ind w:left="964" w:right="1020"/>
        <w:rPr>
          <w:rFonts w:ascii="Arial" w:hAnsi="Arial" w:cs="Arial"/>
          <w:b/>
          <w:color w:val="EA5B0C"/>
          <w:sz w:val="20"/>
          <w:szCs w:val="20"/>
        </w:rPr>
      </w:pPr>
    </w:p>
    <w:p w14:paraId="086C15DA" w14:textId="77777777" w:rsidR="00465189" w:rsidRDefault="00465189" w:rsidP="00480066">
      <w:pPr>
        <w:numPr>
          <w:ilvl w:val="12"/>
          <w:numId w:val="0"/>
        </w:numPr>
        <w:spacing w:after="60"/>
        <w:ind w:left="964" w:right="1020"/>
        <w:rPr>
          <w:rFonts w:ascii="Arial" w:hAnsi="Arial" w:cs="Arial"/>
          <w:b/>
          <w:color w:val="EA5B0C"/>
          <w:sz w:val="20"/>
          <w:szCs w:val="20"/>
        </w:rPr>
      </w:pPr>
    </w:p>
    <w:p w14:paraId="52B03D3F" w14:textId="74CD70C4" w:rsidR="00480066" w:rsidRPr="003B3615" w:rsidRDefault="00480066" w:rsidP="00480066">
      <w:pPr>
        <w:numPr>
          <w:ilvl w:val="12"/>
          <w:numId w:val="0"/>
        </w:numPr>
        <w:spacing w:after="60"/>
        <w:ind w:left="964" w:right="1020"/>
        <w:rPr>
          <w:rFonts w:ascii="Arial" w:hAnsi="Arial" w:cs="Arial"/>
          <w:b/>
          <w:color w:val="EA5B0C"/>
          <w:sz w:val="20"/>
          <w:szCs w:val="20"/>
        </w:rPr>
      </w:pPr>
      <w:r>
        <w:rPr>
          <w:rFonts w:ascii="Arial" w:hAnsi="Arial" w:cs="Arial"/>
          <w:b/>
          <w:color w:val="EA5B0C"/>
          <w:sz w:val="20"/>
          <w:szCs w:val="20"/>
        </w:rPr>
        <w:lastRenderedPageBreak/>
        <w:t>Localisation de la thèse</w:t>
      </w:r>
    </w:p>
    <w:p w14:paraId="5D343F61" w14:textId="5C8983C6" w:rsidR="003B3615" w:rsidRPr="003B3615" w:rsidRDefault="003B3615" w:rsidP="003B3615">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 xml:space="preserve">La thèse se fera principalement à l'Institut Jean Lamour mais </w:t>
      </w:r>
      <w:r w:rsidR="004C3A8B">
        <w:rPr>
          <w:rFonts w:ascii="Arial" w:hAnsi="Arial" w:cs="Arial"/>
          <w:sz w:val="20"/>
          <w:szCs w:val="20"/>
        </w:rPr>
        <w:t>20</w:t>
      </w:r>
      <w:r w:rsidR="004C3A8B" w:rsidRPr="003B3615">
        <w:rPr>
          <w:rFonts w:ascii="Arial" w:hAnsi="Arial" w:cs="Arial"/>
          <w:sz w:val="20"/>
          <w:szCs w:val="20"/>
        </w:rPr>
        <w:t xml:space="preserve"> </w:t>
      </w:r>
      <w:r w:rsidRPr="003B3615">
        <w:rPr>
          <w:rFonts w:ascii="Arial" w:hAnsi="Arial" w:cs="Arial"/>
          <w:sz w:val="20"/>
          <w:szCs w:val="20"/>
        </w:rPr>
        <w:t xml:space="preserve">% de la thèse se fera au laboratoire de </w:t>
      </w:r>
      <w:proofErr w:type="spellStart"/>
      <w:r w:rsidRPr="003B3615">
        <w:rPr>
          <w:rFonts w:ascii="Arial" w:hAnsi="Arial" w:cs="Arial"/>
          <w:sz w:val="20"/>
          <w:szCs w:val="20"/>
        </w:rPr>
        <w:t>Symbio</w:t>
      </w:r>
      <w:proofErr w:type="spellEnd"/>
      <w:r w:rsidRPr="003B3615">
        <w:rPr>
          <w:rFonts w:ascii="Arial" w:hAnsi="Arial" w:cs="Arial"/>
          <w:sz w:val="20"/>
          <w:szCs w:val="20"/>
        </w:rPr>
        <w:t>.</w:t>
      </w:r>
    </w:p>
    <w:p w14:paraId="38705A89" w14:textId="77777777" w:rsidR="003B3615" w:rsidRPr="003B3615" w:rsidRDefault="003B3615" w:rsidP="003B3615">
      <w:pPr>
        <w:numPr>
          <w:ilvl w:val="12"/>
          <w:numId w:val="0"/>
        </w:numPr>
        <w:spacing w:after="0" w:line="276" w:lineRule="auto"/>
        <w:ind w:left="964" w:right="1020"/>
        <w:jc w:val="both"/>
        <w:rPr>
          <w:rFonts w:ascii="Arial" w:hAnsi="Arial" w:cs="Arial"/>
          <w:sz w:val="20"/>
          <w:szCs w:val="20"/>
        </w:rPr>
      </w:pPr>
    </w:p>
    <w:p w14:paraId="10BFFA6E" w14:textId="77777777" w:rsidR="00480066" w:rsidRPr="003B3615" w:rsidRDefault="00480066" w:rsidP="00480066">
      <w:pPr>
        <w:numPr>
          <w:ilvl w:val="12"/>
          <w:numId w:val="0"/>
        </w:numPr>
        <w:spacing w:after="60"/>
        <w:ind w:left="964" w:right="1020"/>
        <w:rPr>
          <w:rFonts w:ascii="Arial" w:hAnsi="Arial" w:cs="Arial"/>
          <w:b/>
          <w:color w:val="EA5B0C"/>
          <w:sz w:val="20"/>
          <w:szCs w:val="20"/>
        </w:rPr>
      </w:pPr>
      <w:r w:rsidRPr="003B3615">
        <w:rPr>
          <w:rFonts w:ascii="Arial" w:hAnsi="Arial" w:cs="Arial"/>
          <w:b/>
          <w:color w:val="EA5B0C"/>
          <w:sz w:val="20"/>
          <w:szCs w:val="20"/>
        </w:rPr>
        <w:t>Compétences</w:t>
      </w:r>
    </w:p>
    <w:p w14:paraId="4FBB42BA" w14:textId="2A06B472" w:rsidR="003B3615" w:rsidRPr="003B3615" w:rsidRDefault="003B3615" w:rsidP="003B3615">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 xml:space="preserve">- Master en Physique (de préférence) ou en science des matériaux. Une spécialisation en physique des interfaces </w:t>
      </w:r>
      <w:r w:rsidR="00480066">
        <w:rPr>
          <w:rFonts w:ascii="Arial" w:hAnsi="Arial" w:cs="Arial"/>
          <w:sz w:val="20"/>
          <w:szCs w:val="20"/>
        </w:rPr>
        <w:t>serait</w:t>
      </w:r>
      <w:r w:rsidR="00480066" w:rsidRPr="003B3615">
        <w:rPr>
          <w:rFonts w:ascii="Arial" w:hAnsi="Arial" w:cs="Arial"/>
          <w:sz w:val="20"/>
          <w:szCs w:val="20"/>
        </w:rPr>
        <w:t xml:space="preserve"> </w:t>
      </w:r>
      <w:r w:rsidRPr="003B3615">
        <w:rPr>
          <w:rFonts w:ascii="Arial" w:hAnsi="Arial" w:cs="Arial"/>
          <w:sz w:val="20"/>
          <w:szCs w:val="20"/>
        </w:rPr>
        <w:t>un plus.</w:t>
      </w:r>
    </w:p>
    <w:p w14:paraId="5DFBC158" w14:textId="478F5F61" w:rsidR="003B3615" w:rsidRPr="003B3615" w:rsidRDefault="003B3615" w:rsidP="003B3615">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 xml:space="preserve">- </w:t>
      </w:r>
      <w:r w:rsidR="00480066">
        <w:rPr>
          <w:rFonts w:ascii="Arial" w:hAnsi="Arial" w:cs="Arial"/>
          <w:sz w:val="20"/>
          <w:szCs w:val="20"/>
        </w:rPr>
        <w:t>Compétence</w:t>
      </w:r>
      <w:r w:rsidRPr="003B3615">
        <w:rPr>
          <w:rFonts w:ascii="Arial" w:hAnsi="Arial" w:cs="Arial"/>
          <w:sz w:val="20"/>
          <w:szCs w:val="20"/>
        </w:rPr>
        <w:t xml:space="preserve"> dans les tests de mesures électriques.</w:t>
      </w:r>
    </w:p>
    <w:p w14:paraId="1E353CC4" w14:textId="624AF19E" w:rsidR="003B3615" w:rsidRPr="003B3615" w:rsidRDefault="003B3615" w:rsidP="003B3615">
      <w:pPr>
        <w:numPr>
          <w:ilvl w:val="12"/>
          <w:numId w:val="0"/>
        </w:numPr>
        <w:spacing w:after="0" w:line="276" w:lineRule="auto"/>
        <w:ind w:left="964" w:right="1020"/>
        <w:jc w:val="both"/>
        <w:rPr>
          <w:rFonts w:ascii="Arial" w:hAnsi="Arial" w:cs="Arial"/>
          <w:sz w:val="20"/>
          <w:szCs w:val="20"/>
        </w:rPr>
      </w:pPr>
      <w:r w:rsidRPr="003B3615">
        <w:rPr>
          <w:rFonts w:ascii="Arial" w:hAnsi="Arial" w:cs="Arial"/>
          <w:sz w:val="20"/>
          <w:szCs w:val="20"/>
        </w:rPr>
        <w:t>- Capable de travailler en contact étroit avec l'industrie.</w:t>
      </w:r>
    </w:p>
    <w:p w14:paraId="1913AD9F" w14:textId="6AFD9F19" w:rsidR="008D4192" w:rsidRPr="0028669E" w:rsidRDefault="003B3615" w:rsidP="00480066">
      <w:pPr>
        <w:numPr>
          <w:ilvl w:val="12"/>
          <w:numId w:val="0"/>
        </w:numPr>
        <w:spacing w:after="0" w:line="276" w:lineRule="auto"/>
        <w:ind w:left="256" w:right="1020" w:firstLine="708"/>
        <w:jc w:val="both"/>
        <w:rPr>
          <w:rFonts w:ascii="Arial" w:hAnsi="Arial" w:cs="Arial"/>
          <w:sz w:val="20"/>
          <w:szCs w:val="20"/>
        </w:rPr>
      </w:pPr>
      <w:r w:rsidRPr="003B3615">
        <w:rPr>
          <w:rFonts w:ascii="Arial" w:hAnsi="Arial" w:cs="Arial"/>
          <w:sz w:val="20"/>
          <w:szCs w:val="20"/>
        </w:rPr>
        <w:t>- Maîtrise du français et de l'anglais.</w:t>
      </w:r>
    </w:p>
    <w:p w14:paraId="3FEB11C4" w14:textId="77777777" w:rsidR="000972B4" w:rsidRPr="003B3615" w:rsidRDefault="000972B4" w:rsidP="000972B4">
      <w:pPr>
        <w:autoSpaceDE w:val="0"/>
        <w:autoSpaceDN w:val="0"/>
        <w:adjustRightInd w:val="0"/>
        <w:spacing w:after="0" w:line="276" w:lineRule="auto"/>
        <w:ind w:left="964" w:right="1020"/>
        <w:rPr>
          <w:rFonts w:ascii="Arial" w:hAnsi="Arial" w:cs="Arial"/>
          <w:sz w:val="20"/>
          <w:szCs w:val="20"/>
        </w:rPr>
      </w:pPr>
    </w:p>
    <w:p w14:paraId="38155F86" w14:textId="77777777" w:rsidR="006A52C2" w:rsidRPr="003B3615" w:rsidRDefault="005B7397" w:rsidP="00353D8D">
      <w:pPr>
        <w:autoSpaceDE w:val="0"/>
        <w:autoSpaceDN w:val="0"/>
        <w:adjustRightInd w:val="0"/>
        <w:spacing w:after="60"/>
        <w:ind w:left="964" w:right="1020"/>
        <w:rPr>
          <w:rFonts w:ascii="Arial" w:hAnsi="Arial" w:cs="Arial"/>
          <w:b/>
          <w:color w:val="EA5B0C"/>
          <w:sz w:val="20"/>
          <w:szCs w:val="20"/>
        </w:rPr>
      </w:pPr>
      <w:r w:rsidRPr="003B3615">
        <w:rPr>
          <w:rFonts w:ascii="Arial" w:hAnsi="Arial" w:cs="Arial"/>
          <w:b/>
          <w:color w:val="EA5B0C"/>
          <w:sz w:val="20"/>
          <w:szCs w:val="20"/>
        </w:rPr>
        <w:t>A propos de l’Institut Jean Lamour</w:t>
      </w:r>
    </w:p>
    <w:p w14:paraId="26FE70EC" w14:textId="77777777" w:rsidR="006A52C2" w:rsidRPr="003B3615" w:rsidRDefault="006A52C2" w:rsidP="00492DF9">
      <w:pPr>
        <w:autoSpaceDE w:val="0"/>
        <w:autoSpaceDN w:val="0"/>
        <w:adjustRightInd w:val="0"/>
        <w:spacing w:after="0" w:line="276" w:lineRule="auto"/>
        <w:ind w:left="964" w:right="1020"/>
        <w:jc w:val="both"/>
        <w:rPr>
          <w:rFonts w:ascii="Arial" w:hAnsi="Arial" w:cs="Arial"/>
          <w:b/>
          <w:color w:val="EA5B0C"/>
          <w:sz w:val="20"/>
          <w:szCs w:val="20"/>
        </w:rPr>
      </w:pPr>
      <w:r w:rsidRPr="0028669E">
        <w:rPr>
          <w:rFonts w:ascii="Arial" w:eastAsia="Times New Roman" w:hAnsi="Arial" w:cs="Arial"/>
          <w:bCs/>
          <w:color w:val="000000" w:themeColor="text1"/>
          <w:sz w:val="20"/>
          <w:szCs w:val="20"/>
          <w:lang w:eastAsia="fr-FR"/>
        </w:rPr>
        <w:t xml:space="preserve">L’Institut Jean Lamour (IJL) est une </w:t>
      </w:r>
      <w:r w:rsidRPr="0028669E">
        <w:rPr>
          <w:rFonts w:ascii="Arial" w:eastAsia="Times New Roman" w:hAnsi="Arial" w:cs="Arial"/>
          <w:color w:val="000000" w:themeColor="text1"/>
          <w:sz w:val="20"/>
          <w:szCs w:val="20"/>
          <w:lang w:eastAsia="fr-FR"/>
        </w:rPr>
        <w:t>unité mixte de recherche du CNRS et de l’Université de Lorraine. Il est rattaché à l’Institut de Chimie du CNRS.</w:t>
      </w:r>
      <w:r w:rsidR="00492DF9" w:rsidRPr="003B3615">
        <w:rPr>
          <w:rFonts w:ascii="Arial" w:hAnsi="Arial" w:cs="Arial"/>
          <w:b/>
          <w:color w:val="EA5B0C"/>
          <w:sz w:val="20"/>
          <w:szCs w:val="20"/>
        </w:rPr>
        <w:t xml:space="preserve"> </w:t>
      </w:r>
      <w:r w:rsidRPr="0028669E">
        <w:rPr>
          <w:rFonts w:ascii="Arial" w:eastAsia="Times New Roman" w:hAnsi="Arial" w:cs="Arial"/>
          <w:bCs/>
          <w:color w:val="000000" w:themeColor="text1"/>
          <w:sz w:val="20"/>
          <w:szCs w:val="20"/>
          <w:lang w:eastAsia="fr-FR"/>
        </w:rPr>
        <w:t xml:space="preserve">Spécialisé en science et ingénierie des matériaux et des procédés, il couvre les champs suivants </w:t>
      </w:r>
      <w:r w:rsidR="003810E9" w:rsidRPr="0028669E">
        <w:rPr>
          <w:rFonts w:ascii="Arial" w:eastAsia="Times New Roman" w:hAnsi="Arial" w:cs="Arial"/>
          <w:bCs/>
          <w:color w:val="000000" w:themeColor="text1"/>
          <w:sz w:val="20"/>
          <w:szCs w:val="20"/>
          <w:lang w:eastAsia="fr-FR"/>
        </w:rPr>
        <w:t xml:space="preserve">: matériaux, métallurgie, plasmas, surfaces, nanomatériaux, </w:t>
      </w:r>
      <w:r w:rsidRPr="0028669E">
        <w:rPr>
          <w:rFonts w:ascii="Arial" w:eastAsia="Times New Roman" w:hAnsi="Arial" w:cs="Arial"/>
          <w:bCs/>
          <w:color w:val="000000" w:themeColor="text1"/>
          <w:sz w:val="20"/>
          <w:szCs w:val="20"/>
          <w:lang w:eastAsia="fr-FR"/>
        </w:rPr>
        <w:t>électronique.</w:t>
      </w:r>
      <w:r w:rsidR="00492DF9" w:rsidRPr="003B3615">
        <w:rPr>
          <w:rFonts w:ascii="Arial" w:hAnsi="Arial" w:cs="Arial"/>
          <w:b/>
          <w:color w:val="EA5B0C"/>
          <w:sz w:val="20"/>
          <w:szCs w:val="20"/>
        </w:rPr>
        <w:t xml:space="preserve"> </w:t>
      </w:r>
      <w:r w:rsidR="003810E9" w:rsidRPr="0028669E">
        <w:rPr>
          <w:rFonts w:ascii="Arial" w:hAnsi="Arial" w:cs="Arial"/>
          <w:color w:val="000000" w:themeColor="text1"/>
          <w:sz w:val="20"/>
          <w:szCs w:val="20"/>
        </w:rPr>
        <w:t>L’IJL</w:t>
      </w:r>
      <w:r w:rsidRPr="0028669E">
        <w:rPr>
          <w:rFonts w:ascii="Arial" w:hAnsi="Arial" w:cs="Arial"/>
          <w:color w:val="000000" w:themeColor="text1"/>
          <w:sz w:val="20"/>
          <w:szCs w:val="20"/>
        </w:rPr>
        <w:t xml:space="preserve"> compte 183 chercheurs et enseignants-chercheurs, 91 personnels ingénieurs, techniciens, administratifs, 150 doctorants et 25 </w:t>
      </w:r>
      <w:proofErr w:type="spellStart"/>
      <w:r w:rsidRPr="0028669E">
        <w:rPr>
          <w:rFonts w:ascii="Arial" w:hAnsi="Arial" w:cs="Arial"/>
          <w:color w:val="000000" w:themeColor="text1"/>
          <w:sz w:val="20"/>
          <w:szCs w:val="20"/>
        </w:rPr>
        <w:t>post-doctorants</w:t>
      </w:r>
      <w:proofErr w:type="spellEnd"/>
      <w:r w:rsidRPr="0028669E">
        <w:rPr>
          <w:rFonts w:ascii="Arial" w:hAnsi="Arial" w:cs="Arial"/>
          <w:color w:val="000000" w:themeColor="text1"/>
          <w:sz w:val="20"/>
          <w:szCs w:val="20"/>
        </w:rPr>
        <w:t>.</w:t>
      </w:r>
    </w:p>
    <w:p w14:paraId="0A3ECE07" w14:textId="5A64BDBF" w:rsidR="003810E9" w:rsidRPr="0028669E" w:rsidRDefault="006A52C2" w:rsidP="00492DF9">
      <w:pPr>
        <w:autoSpaceDE w:val="0"/>
        <w:autoSpaceDN w:val="0"/>
        <w:adjustRightInd w:val="0"/>
        <w:spacing w:after="0" w:line="276" w:lineRule="auto"/>
        <w:ind w:left="964" w:right="1020"/>
        <w:jc w:val="both"/>
        <w:rPr>
          <w:rFonts w:ascii="Arial" w:hAnsi="Arial" w:cs="Arial"/>
          <w:color w:val="000000" w:themeColor="text1"/>
          <w:sz w:val="20"/>
          <w:szCs w:val="20"/>
        </w:rPr>
      </w:pPr>
      <w:r w:rsidRPr="0028669E">
        <w:rPr>
          <w:rFonts w:ascii="Arial" w:hAnsi="Arial" w:cs="Arial"/>
          <w:color w:val="000000" w:themeColor="text1"/>
          <w:sz w:val="20"/>
          <w:szCs w:val="20"/>
        </w:rPr>
        <w:t>Il collabore avec plus de 150 partenaires industriels et ses collaborations académiques se déploient dans une trentaine de pays.</w:t>
      </w:r>
      <w:r w:rsidR="00492DF9" w:rsidRPr="003B3615">
        <w:rPr>
          <w:rFonts w:ascii="Arial" w:hAnsi="Arial" w:cs="Arial"/>
          <w:b/>
          <w:color w:val="EA5B0C"/>
          <w:sz w:val="20"/>
          <w:szCs w:val="20"/>
        </w:rPr>
        <w:t xml:space="preserve"> </w:t>
      </w:r>
      <w:r w:rsidRPr="0028669E">
        <w:rPr>
          <w:rFonts w:ascii="Arial" w:hAnsi="Arial" w:cs="Arial"/>
          <w:color w:val="000000" w:themeColor="text1"/>
          <w:sz w:val="20"/>
          <w:szCs w:val="20"/>
        </w:rPr>
        <w:t xml:space="preserve">Son parc instrumental exceptionnel est réparti sur 4 sites dont le principal est le un bâtiment neuf situé sur le campus </w:t>
      </w:r>
      <w:proofErr w:type="spellStart"/>
      <w:r w:rsidRPr="0028669E">
        <w:rPr>
          <w:rFonts w:ascii="Arial" w:hAnsi="Arial" w:cs="Arial"/>
          <w:color w:val="000000" w:themeColor="text1"/>
          <w:sz w:val="20"/>
          <w:szCs w:val="20"/>
        </w:rPr>
        <w:t>Artem</w:t>
      </w:r>
      <w:proofErr w:type="spellEnd"/>
      <w:r w:rsidRPr="0028669E">
        <w:rPr>
          <w:rFonts w:ascii="Arial" w:hAnsi="Arial" w:cs="Arial"/>
          <w:color w:val="000000" w:themeColor="text1"/>
          <w:sz w:val="20"/>
          <w:szCs w:val="20"/>
        </w:rPr>
        <w:t xml:space="preserve"> à Nancy.</w:t>
      </w:r>
    </w:p>
    <w:p w14:paraId="0C4B408B" w14:textId="68B92ADB" w:rsidR="009D5207" w:rsidRPr="0028669E" w:rsidRDefault="009D5207" w:rsidP="009D5207">
      <w:pPr>
        <w:numPr>
          <w:ilvl w:val="12"/>
          <w:numId w:val="0"/>
        </w:numPr>
        <w:spacing w:after="0" w:line="276" w:lineRule="auto"/>
        <w:ind w:left="964" w:right="1020"/>
        <w:jc w:val="both"/>
        <w:rPr>
          <w:rFonts w:ascii="Arial" w:hAnsi="Arial" w:cs="Arial"/>
          <w:sz w:val="20"/>
          <w:szCs w:val="20"/>
        </w:rPr>
      </w:pPr>
    </w:p>
    <w:p w14:paraId="22AE0168" w14:textId="4914CD98" w:rsidR="009D5207" w:rsidRPr="0028669E" w:rsidRDefault="009D5207" w:rsidP="009D5207">
      <w:pPr>
        <w:numPr>
          <w:ilvl w:val="12"/>
          <w:numId w:val="0"/>
        </w:numPr>
        <w:spacing w:after="0" w:line="276" w:lineRule="auto"/>
        <w:ind w:left="964" w:right="1020"/>
        <w:jc w:val="both"/>
        <w:rPr>
          <w:rFonts w:ascii="Arial" w:hAnsi="Arial" w:cs="Arial"/>
          <w:sz w:val="20"/>
          <w:szCs w:val="20"/>
        </w:rPr>
      </w:pPr>
      <w:r w:rsidRPr="003B3615">
        <w:rPr>
          <w:rFonts w:ascii="Arial" w:hAnsi="Arial" w:cs="Arial"/>
          <w:b/>
          <w:color w:val="EA5B0C"/>
          <w:sz w:val="20"/>
          <w:szCs w:val="20"/>
        </w:rPr>
        <w:t xml:space="preserve">A propos de </w:t>
      </w:r>
      <w:proofErr w:type="spellStart"/>
      <w:r w:rsidRPr="003B3615">
        <w:rPr>
          <w:rFonts w:ascii="Arial" w:hAnsi="Arial" w:cs="Arial"/>
          <w:b/>
          <w:color w:val="EA5B0C"/>
          <w:sz w:val="20"/>
          <w:szCs w:val="20"/>
        </w:rPr>
        <w:t>Symbio</w:t>
      </w:r>
      <w:proofErr w:type="spellEnd"/>
    </w:p>
    <w:p w14:paraId="00D42DAC" w14:textId="07F78E07" w:rsidR="009D5207" w:rsidRPr="0028669E" w:rsidRDefault="009D5207" w:rsidP="009D5207">
      <w:pPr>
        <w:numPr>
          <w:ilvl w:val="12"/>
          <w:numId w:val="0"/>
        </w:numPr>
        <w:spacing w:after="0" w:line="276" w:lineRule="auto"/>
        <w:ind w:left="964" w:right="1020"/>
        <w:jc w:val="both"/>
        <w:rPr>
          <w:rFonts w:ascii="Arial" w:hAnsi="Arial" w:cs="Arial"/>
          <w:sz w:val="20"/>
          <w:szCs w:val="20"/>
        </w:rPr>
      </w:pPr>
      <w:r w:rsidRPr="0028669E">
        <w:rPr>
          <w:rFonts w:ascii="Arial" w:hAnsi="Arial" w:cs="Arial"/>
          <w:sz w:val="20"/>
          <w:szCs w:val="20"/>
        </w:rPr>
        <w:t xml:space="preserve">Partenaire technologique global des constructeurs en matière de systèmes hydrogène pour la mobilité, </w:t>
      </w:r>
      <w:proofErr w:type="spellStart"/>
      <w:r w:rsidRPr="0028669E">
        <w:rPr>
          <w:rFonts w:ascii="Arial" w:hAnsi="Arial" w:cs="Arial"/>
          <w:sz w:val="20"/>
          <w:szCs w:val="20"/>
        </w:rPr>
        <w:t>Symbio</w:t>
      </w:r>
      <w:proofErr w:type="spellEnd"/>
      <w:r w:rsidRPr="0028669E">
        <w:rPr>
          <w:rFonts w:ascii="Arial" w:hAnsi="Arial" w:cs="Arial"/>
          <w:sz w:val="20"/>
          <w:szCs w:val="20"/>
        </w:rPr>
        <w:t xml:space="preserve"> est détenue à parts égales par Faurecia et Michelin depuis novembre 2019. L’entreprise participe à l’accélération du déploiement de la mobilité hydrogène, par nature zéro-émission.</w:t>
      </w:r>
      <w:r w:rsidRPr="00933ED7">
        <w:rPr>
          <w:rFonts w:ascii="Arial" w:hAnsi="Arial" w:cs="Arial"/>
          <w:sz w:val="20"/>
          <w:szCs w:val="20"/>
        </w:rPr>
        <w:t>,</w:t>
      </w:r>
      <w:r w:rsidRPr="0028669E">
        <w:rPr>
          <w:rFonts w:ascii="Arial" w:hAnsi="Arial" w:cs="Arial"/>
          <w:sz w:val="20"/>
          <w:szCs w:val="20"/>
        </w:rPr>
        <w:t xml:space="preserve"> l’entreprise ambitionne de devenir un leader mondial de la mobilité hydrogène en produisant 200 000 </w:t>
      </w:r>
      <w:proofErr w:type="spellStart"/>
      <w:r w:rsidRPr="0028669E">
        <w:rPr>
          <w:rFonts w:ascii="Arial" w:hAnsi="Arial" w:cs="Arial"/>
          <w:sz w:val="20"/>
          <w:szCs w:val="20"/>
        </w:rPr>
        <w:t>StackPack</w:t>
      </w:r>
      <w:proofErr w:type="spellEnd"/>
      <w:r w:rsidRPr="0028669E">
        <w:rPr>
          <w:rFonts w:ascii="Arial" w:hAnsi="Arial" w:cs="Arial"/>
          <w:sz w:val="20"/>
          <w:szCs w:val="20"/>
        </w:rPr>
        <w:t xml:space="preserve"> par an d’ici à 2030, à destination des constructeurs du monde entier.</w:t>
      </w:r>
    </w:p>
    <w:p w14:paraId="2672902D" w14:textId="77777777" w:rsidR="0098088F" w:rsidRPr="003B3615" w:rsidRDefault="0098088F" w:rsidP="008D4192">
      <w:pPr>
        <w:autoSpaceDE w:val="0"/>
        <w:autoSpaceDN w:val="0"/>
        <w:adjustRightInd w:val="0"/>
        <w:spacing w:after="0" w:line="276" w:lineRule="auto"/>
        <w:ind w:right="1020"/>
        <w:rPr>
          <w:rFonts w:ascii="Arial" w:hAnsi="Arial" w:cs="Arial"/>
          <w:sz w:val="20"/>
          <w:szCs w:val="20"/>
        </w:rPr>
      </w:pPr>
    </w:p>
    <w:p w14:paraId="71696941" w14:textId="5AC53FE2" w:rsidR="00FE53EB" w:rsidRPr="00FE53EB" w:rsidRDefault="00FE53EB" w:rsidP="00FE53EB">
      <w:pPr>
        <w:autoSpaceDE w:val="0"/>
        <w:autoSpaceDN w:val="0"/>
        <w:adjustRightInd w:val="0"/>
        <w:spacing w:after="0" w:line="276" w:lineRule="auto"/>
        <w:ind w:left="964" w:right="1020"/>
        <w:rPr>
          <w:rFonts w:ascii="Arial" w:hAnsi="Arial" w:cs="Arial"/>
          <w:b/>
          <w:color w:val="EA5B0C"/>
          <w:sz w:val="20"/>
          <w:szCs w:val="20"/>
        </w:rPr>
      </w:pPr>
      <w:r w:rsidRPr="00FE53EB">
        <w:rPr>
          <w:rFonts w:ascii="Arial" w:hAnsi="Arial" w:cs="Arial"/>
          <w:b/>
          <w:color w:val="EA5B0C"/>
          <w:sz w:val="20"/>
          <w:szCs w:val="20"/>
        </w:rPr>
        <w:t>Pour candidater</w:t>
      </w:r>
    </w:p>
    <w:p w14:paraId="60FD1E54" w14:textId="77777777" w:rsidR="005C73FF" w:rsidRDefault="00FE53EB" w:rsidP="00FE53EB">
      <w:pPr>
        <w:autoSpaceDE w:val="0"/>
        <w:autoSpaceDN w:val="0"/>
        <w:adjustRightInd w:val="0"/>
        <w:spacing w:after="0" w:line="276" w:lineRule="auto"/>
        <w:ind w:left="964" w:right="1020"/>
        <w:rPr>
          <w:rFonts w:ascii="Arial" w:hAnsi="Arial" w:cs="Arial"/>
          <w:sz w:val="20"/>
          <w:szCs w:val="20"/>
        </w:rPr>
      </w:pPr>
      <w:r w:rsidRPr="00FE53EB">
        <w:rPr>
          <w:rFonts w:ascii="Arial" w:hAnsi="Arial" w:cs="Arial"/>
          <w:sz w:val="20"/>
          <w:szCs w:val="20"/>
        </w:rPr>
        <w:t>Envoi d’un CV et d’une lettre de motivation à</w:t>
      </w:r>
      <w:r>
        <w:rPr>
          <w:rFonts w:ascii="Arial" w:hAnsi="Arial" w:cs="Arial"/>
          <w:sz w:val="20"/>
          <w:szCs w:val="20"/>
        </w:rPr>
        <w:t xml:space="preserve"> </w:t>
      </w:r>
      <w:r w:rsidRPr="00FE53EB">
        <w:rPr>
          <w:rFonts w:ascii="Arial" w:hAnsi="Arial" w:cs="Arial"/>
          <w:sz w:val="20"/>
          <w:szCs w:val="20"/>
        </w:rPr>
        <w:t>:</w:t>
      </w:r>
    </w:p>
    <w:p w14:paraId="0840D831" w14:textId="521125F6" w:rsidR="00FE53EB" w:rsidRPr="00FE53EB" w:rsidRDefault="005C73FF" w:rsidP="00FE53EB">
      <w:pPr>
        <w:autoSpaceDE w:val="0"/>
        <w:autoSpaceDN w:val="0"/>
        <w:adjustRightInd w:val="0"/>
        <w:spacing w:after="0" w:line="276" w:lineRule="auto"/>
        <w:ind w:left="964" w:right="1020"/>
        <w:rPr>
          <w:rStyle w:val="Lienhypertexte"/>
          <w:rFonts w:ascii="Arial" w:hAnsi="Arial" w:cs="Arial"/>
          <w:color w:val="auto"/>
          <w:sz w:val="20"/>
          <w:szCs w:val="20"/>
          <w:u w:val="none"/>
        </w:rPr>
      </w:pPr>
      <w:r>
        <w:rPr>
          <w:rFonts w:ascii="Arial" w:hAnsi="Arial" w:cs="Arial"/>
          <w:sz w:val="20"/>
          <w:szCs w:val="20"/>
        </w:rPr>
        <w:fldChar w:fldCharType="begin"/>
      </w:r>
      <w:r>
        <w:rPr>
          <w:rFonts w:ascii="Arial" w:hAnsi="Arial" w:cs="Arial"/>
          <w:sz w:val="20"/>
          <w:szCs w:val="20"/>
        </w:rPr>
        <w:instrText xml:space="preserve"> HYPERLINK "mailto:</w:instrText>
      </w:r>
      <w:r w:rsidRPr="005C73FF">
        <w:rPr>
          <w:rFonts w:ascii="Arial" w:hAnsi="Arial" w:cs="Arial"/>
          <w:sz w:val="20"/>
          <w:szCs w:val="20"/>
        </w:rPr>
        <w:instrText>thierry.czerwiec@univ-lorraine.fr</w:instrText>
      </w:r>
      <w:r>
        <w:rPr>
          <w:rFonts w:ascii="Arial" w:hAnsi="Arial" w:cs="Arial"/>
          <w:sz w:val="20"/>
          <w:szCs w:val="20"/>
        </w:rPr>
        <w:instrText xml:space="preserve">" </w:instrText>
      </w:r>
      <w:r>
        <w:rPr>
          <w:rFonts w:ascii="Arial" w:hAnsi="Arial" w:cs="Arial"/>
          <w:sz w:val="20"/>
          <w:szCs w:val="20"/>
        </w:rPr>
        <w:fldChar w:fldCharType="separate"/>
      </w:r>
      <w:r w:rsidRPr="001B72B3">
        <w:rPr>
          <w:rStyle w:val="Lienhypertexte"/>
          <w:rFonts w:ascii="Arial" w:hAnsi="Arial" w:cs="Arial"/>
          <w:sz w:val="20"/>
          <w:szCs w:val="20"/>
        </w:rPr>
        <w:t>thierry.czerwiec@univ-lorraine.fr</w:t>
      </w:r>
      <w:r>
        <w:rPr>
          <w:rFonts w:ascii="Arial" w:hAnsi="Arial" w:cs="Arial"/>
          <w:sz w:val="20"/>
          <w:szCs w:val="20"/>
        </w:rPr>
        <w:fldChar w:fldCharType="end"/>
      </w:r>
      <w:r>
        <w:rPr>
          <w:rFonts w:ascii="Arial" w:hAnsi="Arial" w:cs="Arial"/>
          <w:sz w:val="20"/>
          <w:szCs w:val="20"/>
        </w:rPr>
        <w:t xml:space="preserve"> et </w:t>
      </w:r>
      <w:hyperlink r:id="rId10" w:history="1">
        <w:r w:rsidRPr="001B72B3">
          <w:rPr>
            <w:rStyle w:val="Lienhypertexte"/>
            <w:rFonts w:ascii="Arial" w:hAnsi="Arial" w:cs="Arial"/>
            <w:sz w:val="20"/>
            <w:szCs w:val="20"/>
          </w:rPr>
          <w:t>gregory.marcos@univ-lorraine.fr</w:t>
        </w:r>
      </w:hyperlink>
      <w:r>
        <w:rPr>
          <w:rFonts w:ascii="Arial" w:hAnsi="Arial" w:cs="Arial"/>
          <w:sz w:val="20"/>
          <w:szCs w:val="20"/>
        </w:rPr>
        <w:t xml:space="preserve"> </w:t>
      </w:r>
      <w:bookmarkStart w:id="0" w:name="_GoBack"/>
      <w:bookmarkEnd w:id="0"/>
      <w:r w:rsidR="00FE53EB" w:rsidRPr="00FE53EB">
        <w:rPr>
          <w:rFonts w:ascii="Arial" w:hAnsi="Arial" w:cs="Arial"/>
          <w:sz w:val="20"/>
          <w:szCs w:val="20"/>
        </w:rPr>
        <w:br/>
      </w:r>
    </w:p>
    <w:p w14:paraId="652432A3" w14:textId="71E185DA" w:rsidR="00480066" w:rsidRPr="00FE53EB" w:rsidRDefault="00480066" w:rsidP="0098088F">
      <w:pPr>
        <w:autoSpaceDE w:val="0"/>
        <w:autoSpaceDN w:val="0"/>
        <w:adjustRightInd w:val="0"/>
        <w:spacing w:after="0" w:line="276" w:lineRule="auto"/>
        <w:ind w:left="964" w:right="1020"/>
        <w:rPr>
          <w:rStyle w:val="Lienhypertexte"/>
          <w:rFonts w:ascii="Arial" w:hAnsi="Arial" w:cs="Arial"/>
          <w:sz w:val="20"/>
          <w:szCs w:val="20"/>
        </w:rPr>
      </w:pPr>
    </w:p>
    <w:p w14:paraId="42D71643"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09B6A0BD"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64527F08"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7599C144"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3C78A906"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21CB8E72"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254D4C00"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61CFB955" w14:textId="77777777" w:rsidR="00480066" w:rsidRPr="00FE53EB" w:rsidRDefault="00480066" w:rsidP="00480066">
      <w:pPr>
        <w:spacing w:after="240"/>
        <w:ind w:left="964" w:right="1020"/>
        <w:jc w:val="center"/>
        <w:rPr>
          <w:rFonts w:ascii="Arial" w:hAnsi="Arial" w:cs="Arial"/>
          <w:b/>
          <w:color w:val="595959" w:themeColor="text1" w:themeTint="A6"/>
          <w:sz w:val="24"/>
          <w:szCs w:val="24"/>
        </w:rPr>
      </w:pPr>
    </w:p>
    <w:p w14:paraId="69403338" w14:textId="77777777" w:rsidR="00353DA8" w:rsidRPr="00FE53EB" w:rsidRDefault="00353DA8" w:rsidP="00FE53EB">
      <w:pPr>
        <w:spacing w:after="240"/>
        <w:ind w:right="1020"/>
        <w:rPr>
          <w:rFonts w:ascii="Arial" w:hAnsi="Arial" w:cs="Arial"/>
          <w:b/>
          <w:color w:val="595959" w:themeColor="text1" w:themeTint="A6"/>
          <w:sz w:val="24"/>
          <w:szCs w:val="24"/>
        </w:rPr>
      </w:pPr>
    </w:p>
    <w:p w14:paraId="668DFA5F" w14:textId="06223461" w:rsidR="00480066" w:rsidRPr="00465189" w:rsidRDefault="00480066" w:rsidP="00480066">
      <w:pPr>
        <w:spacing w:after="240"/>
        <w:ind w:left="964" w:right="1020"/>
        <w:jc w:val="center"/>
        <w:rPr>
          <w:rFonts w:ascii="Arial" w:hAnsi="Arial" w:cs="Arial"/>
          <w:b/>
          <w:color w:val="595959" w:themeColor="text1" w:themeTint="A6"/>
          <w:sz w:val="24"/>
          <w:szCs w:val="24"/>
          <w:lang w:val="en-US"/>
        </w:rPr>
      </w:pPr>
      <w:r w:rsidRPr="00465189">
        <w:rPr>
          <w:rFonts w:ascii="Arial" w:hAnsi="Arial" w:cs="Arial"/>
          <w:b/>
          <w:color w:val="595959" w:themeColor="text1" w:themeTint="A6"/>
          <w:sz w:val="24"/>
          <w:szCs w:val="24"/>
          <w:lang w:val="en-US"/>
        </w:rPr>
        <w:lastRenderedPageBreak/>
        <w:t xml:space="preserve">Thesis </w:t>
      </w:r>
      <w:proofErr w:type="gramStart"/>
      <w:r w:rsidRPr="00465189">
        <w:rPr>
          <w:rFonts w:ascii="Arial" w:hAnsi="Arial" w:cs="Arial"/>
          <w:b/>
          <w:color w:val="595959" w:themeColor="text1" w:themeTint="A6"/>
          <w:sz w:val="24"/>
          <w:szCs w:val="24"/>
          <w:lang w:val="en-US"/>
        </w:rPr>
        <w:t>offer</w:t>
      </w:r>
      <w:proofErr w:type="gramEnd"/>
    </w:p>
    <w:p w14:paraId="183ED2FB" w14:textId="6F0A3F75" w:rsidR="00480066" w:rsidRPr="00465189" w:rsidRDefault="00480066" w:rsidP="00480066">
      <w:pPr>
        <w:spacing w:after="240"/>
        <w:ind w:left="964" w:right="1020"/>
        <w:jc w:val="center"/>
        <w:rPr>
          <w:rFonts w:ascii="Arial" w:hAnsi="Arial" w:cs="Arial"/>
          <w:b/>
          <w:color w:val="595959" w:themeColor="text1" w:themeTint="A6"/>
          <w:sz w:val="24"/>
          <w:szCs w:val="24"/>
          <w:lang w:val="en-US"/>
        </w:rPr>
      </w:pPr>
      <w:r w:rsidRPr="00465189">
        <w:rPr>
          <w:rFonts w:ascii="Arial" w:hAnsi="Arial" w:cs="Arial"/>
          <w:b/>
          <w:color w:val="595959" w:themeColor="text1" w:themeTint="A6"/>
          <w:sz w:val="24"/>
          <w:szCs w:val="24"/>
          <w:lang w:val="en-US"/>
        </w:rPr>
        <w:t xml:space="preserve">Start: </w:t>
      </w:r>
      <w:r w:rsidR="00353DA8">
        <w:rPr>
          <w:rFonts w:ascii="Arial" w:hAnsi="Arial" w:cs="Arial"/>
          <w:b/>
          <w:color w:val="595959" w:themeColor="text1" w:themeTint="A6"/>
          <w:sz w:val="24"/>
          <w:szCs w:val="24"/>
          <w:lang w:val="en-US"/>
        </w:rPr>
        <w:t>Mai 2024</w:t>
      </w:r>
    </w:p>
    <w:p w14:paraId="3D3099C3" w14:textId="2B733000" w:rsidR="00480066" w:rsidRPr="00465189" w:rsidRDefault="00480066" w:rsidP="00480066">
      <w:pPr>
        <w:spacing w:after="0"/>
        <w:ind w:left="964" w:right="1020"/>
        <w:jc w:val="both"/>
        <w:rPr>
          <w:rFonts w:ascii="Arial" w:hAnsi="Arial" w:cs="Arial"/>
          <w:b/>
          <w:color w:val="008F6D"/>
          <w:sz w:val="20"/>
          <w:szCs w:val="20"/>
          <w:lang w:val="en-US"/>
        </w:rPr>
      </w:pPr>
      <w:proofErr w:type="gramStart"/>
      <w:r w:rsidRPr="00465189">
        <w:rPr>
          <w:rFonts w:ascii="Arial" w:hAnsi="Arial" w:cs="Arial"/>
          <w:b/>
          <w:color w:val="008F6D"/>
          <w:sz w:val="20"/>
          <w:szCs w:val="20"/>
          <w:lang w:val="en-US"/>
        </w:rPr>
        <w:t>Subject :</w:t>
      </w:r>
      <w:proofErr w:type="gramEnd"/>
      <w:r w:rsidRPr="00465189">
        <w:rPr>
          <w:rFonts w:ascii="Arial" w:hAnsi="Arial" w:cs="Arial"/>
          <w:b/>
          <w:color w:val="008F6D"/>
          <w:sz w:val="20"/>
          <w:szCs w:val="20"/>
          <w:lang w:val="en-US"/>
        </w:rPr>
        <w:t xml:space="preserve"> SURFACE MODIFICATION AND PHYSICAL CHARACTERIZATION OF CONTROLLED OXIDE LAYERS GROWN ON STEEL ALLOYS FOR ELECTROCHEMICAL ENERGY CONVERSION</w:t>
      </w:r>
    </w:p>
    <w:p w14:paraId="0C87989F" w14:textId="77777777" w:rsidR="00480066" w:rsidRPr="00465189" w:rsidRDefault="00480066" w:rsidP="00480066">
      <w:pPr>
        <w:spacing w:after="0"/>
        <w:ind w:left="964" w:right="1020"/>
        <w:jc w:val="center"/>
        <w:rPr>
          <w:rFonts w:ascii="Arial" w:hAnsi="Arial" w:cs="Arial"/>
          <w:b/>
          <w:color w:val="008F6D"/>
          <w:sz w:val="20"/>
          <w:szCs w:val="20"/>
          <w:lang w:val="en-US"/>
        </w:rPr>
      </w:pPr>
    </w:p>
    <w:p w14:paraId="48F6C9E1" w14:textId="54955F85" w:rsidR="00480066" w:rsidRPr="00465189" w:rsidRDefault="00480066" w:rsidP="005C73FF">
      <w:pPr>
        <w:tabs>
          <w:tab w:val="left" w:pos="708"/>
        </w:tabs>
        <w:autoSpaceDE w:val="0"/>
        <w:autoSpaceDN w:val="0"/>
        <w:adjustRightInd w:val="0"/>
        <w:spacing w:after="120"/>
        <w:ind w:left="964" w:right="1020"/>
        <w:jc w:val="both"/>
        <w:rPr>
          <w:rFonts w:ascii="Arial" w:hAnsi="Arial" w:cs="Arial"/>
          <w:color w:val="EA5B0C"/>
          <w:sz w:val="20"/>
          <w:szCs w:val="20"/>
          <w:lang w:val="en-US"/>
        </w:rPr>
      </w:pPr>
      <w:r w:rsidRPr="00465189">
        <w:rPr>
          <w:rFonts w:ascii="Arial" w:hAnsi="Arial" w:cs="Arial"/>
          <w:b/>
          <w:color w:val="EA5B0C"/>
          <w:sz w:val="20"/>
          <w:szCs w:val="20"/>
          <w:lang w:val="en-US"/>
        </w:rPr>
        <w:t xml:space="preserve">General </w:t>
      </w:r>
      <w:proofErr w:type="spellStart"/>
      <w:r w:rsidRPr="00465189">
        <w:rPr>
          <w:rFonts w:ascii="Arial" w:hAnsi="Arial" w:cs="Arial"/>
          <w:b/>
          <w:color w:val="EA5B0C"/>
          <w:sz w:val="20"/>
          <w:szCs w:val="20"/>
          <w:lang w:val="en-US"/>
        </w:rPr>
        <w:t>informations</w:t>
      </w:r>
      <w:proofErr w:type="spellEnd"/>
    </w:p>
    <w:p w14:paraId="6BA9FEB8" w14:textId="77777777" w:rsidR="00480066" w:rsidRPr="00465189" w:rsidRDefault="00480066" w:rsidP="005C73FF">
      <w:pPr>
        <w:autoSpaceDE w:val="0"/>
        <w:autoSpaceDN w:val="0"/>
        <w:adjustRightInd w:val="0"/>
        <w:spacing w:after="0" w:line="276" w:lineRule="auto"/>
        <w:ind w:left="964" w:right="1020"/>
        <w:jc w:val="both"/>
        <w:rPr>
          <w:rFonts w:ascii="Arial" w:hAnsi="Arial" w:cs="Arial"/>
          <w:b/>
          <w:sz w:val="20"/>
          <w:szCs w:val="20"/>
          <w:lang w:val="en-US"/>
        </w:rPr>
      </w:pPr>
      <w:r w:rsidRPr="00465189">
        <w:rPr>
          <w:rFonts w:ascii="Arial" w:hAnsi="Arial" w:cs="Arial"/>
          <w:sz w:val="20"/>
          <w:szCs w:val="20"/>
          <w:lang w:val="en-US"/>
        </w:rPr>
        <w:t>Place of work: Nancy</w:t>
      </w:r>
      <w:r w:rsidRPr="00465189">
        <w:rPr>
          <w:rFonts w:ascii="Arial" w:hAnsi="Arial" w:cs="Arial"/>
          <w:b/>
          <w:sz w:val="20"/>
          <w:szCs w:val="20"/>
          <w:lang w:val="en-US"/>
        </w:rPr>
        <w:t xml:space="preserve"> (IJL), IJL recruitment</w:t>
      </w:r>
    </w:p>
    <w:p w14:paraId="739DD945" w14:textId="77777777" w:rsidR="00480066" w:rsidRPr="00465189" w:rsidRDefault="00480066" w:rsidP="005C73FF">
      <w:pPr>
        <w:autoSpaceDE w:val="0"/>
        <w:autoSpaceDN w:val="0"/>
        <w:adjustRightInd w:val="0"/>
        <w:spacing w:after="0" w:line="276" w:lineRule="auto"/>
        <w:ind w:left="964" w:right="1020"/>
        <w:jc w:val="both"/>
        <w:rPr>
          <w:rFonts w:ascii="Arial" w:hAnsi="Arial" w:cs="Arial"/>
          <w:b/>
          <w:sz w:val="20"/>
          <w:szCs w:val="20"/>
          <w:lang w:val="en-US"/>
        </w:rPr>
      </w:pPr>
      <w:r w:rsidRPr="00465189">
        <w:rPr>
          <w:rFonts w:ascii="Arial" w:hAnsi="Arial" w:cs="Arial"/>
          <w:b/>
          <w:sz w:val="20"/>
          <w:szCs w:val="20"/>
          <w:lang w:val="en-US"/>
        </w:rPr>
        <w:t xml:space="preserve">Type of contract: </w:t>
      </w:r>
      <w:r w:rsidRPr="00465189">
        <w:rPr>
          <w:rFonts w:ascii="Arial" w:hAnsi="Arial" w:cs="Arial"/>
          <w:sz w:val="20"/>
          <w:szCs w:val="20"/>
          <w:lang w:val="en-US"/>
        </w:rPr>
        <w:t>Thesis in CIFRE agreement</w:t>
      </w:r>
    </w:p>
    <w:p w14:paraId="09A512CC" w14:textId="77777777" w:rsidR="00480066" w:rsidRPr="00465189" w:rsidRDefault="00480066" w:rsidP="005C73FF">
      <w:pPr>
        <w:autoSpaceDE w:val="0"/>
        <w:autoSpaceDN w:val="0"/>
        <w:adjustRightInd w:val="0"/>
        <w:spacing w:after="0" w:line="276" w:lineRule="auto"/>
        <w:ind w:left="964" w:right="1020"/>
        <w:jc w:val="both"/>
        <w:rPr>
          <w:rFonts w:ascii="Arial" w:hAnsi="Arial" w:cs="Arial"/>
          <w:b/>
          <w:sz w:val="20"/>
          <w:szCs w:val="20"/>
          <w:lang w:val="en-US"/>
        </w:rPr>
      </w:pPr>
      <w:r w:rsidRPr="00465189">
        <w:rPr>
          <w:rFonts w:ascii="Arial" w:hAnsi="Arial" w:cs="Arial"/>
          <w:b/>
          <w:sz w:val="20"/>
          <w:szCs w:val="20"/>
          <w:lang w:val="en-US"/>
        </w:rPr>
        <w:t xml:space="preserve">Contract duration: </w:t>
      </w:r>
      <w:r w:rsidRPr="00465189">
        <w:rPr>
          <w:rFonts w:ascii="Arial" w:hAnsi="Arial" w:cs="Arial"/>
          <w:sz w:val="20"/>
          <w:szCs w:val="20"/>
          <w:lang w:val="en-US"/>
        </w:rPr>
        <w:t>36 months</w:t>
      </w:r>
    </w:p>
    <w:p w14:paraId="1CCED0C9" w14:textId="6DE766D2" w:rsidR="00480066" w:rsidRPr="00465189" w:rsidRDefault="00480066" w:rsidP="005C73FF">
      <w:pPr>
        <w:autoSpaceDE w:val="0"/>
        <w:autoSpaceDN w:val="0"/>
        <w:adjustRightInd w:val="0"/>
        <w:spacing w:after="0" w:line="276" w:lineRule="auto"/>
        <w:ind w:left="964" w:right="1020"/>
        <w:jc w:val="both"/>
        <w:rPr>
          <w:rFonts w:ascii="Arial" w:hAnsi="Arial" w:cs="Arial"/>
          <w:b/>
          <w:sz w:val="20"/>
          <w:szCs w:val="20"/>
          <w:lang w:val="en-US"/>
        </w:rPr>
      </w:pPr>
      <w:r w:rsidRPr="00465189">
        <w:rPr>
          <w:rFonts w:ascii="Arial" w:hAnsi="Arial" w:cs="Arial"/>
          <w:b/>
          <w:sz w:val="20"/>
          <w:szCs w:val="20"/>
          <w:lang w:val="en-US"/>
        </w:rPr>
        <w:t xml:space="preserve">Expected date of employment: </w:t>
      </w:r>
      <w:r w:rsidR="00353DA8">
        <w:rPr>
          <w:rFonts w:ascii="Arial" w:hAnsi="Arial" w:cs="Arial"/>
          <w:sz w:val="20"/>
          <w:szCs w:val="20"/>
          <w:lang w:val="en-US"/>
        </w:rPr>
        <w:t>May 2024</w:t>
      </w:r>
    </w:p>
    <w:p w14:paraId="452C7D18" w14:textId="77777777" w:rsidR="00480066" w:rsidRPr="00465189"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65189">
        <w:rPr>
          <w:rFonts w:ascii="Arial" w:hAnsi="Arial" w:cs="Arial"/>
          <w:b/>
          <w:sz w:val="20"/>
          <w:szCs w:val="20"/>
          <w:lang w:val="en-US"/>
        </w:rPr>
        <w:t xml:space="preserve">Work shift: </w:t>
      </w:r>
      <w:r w:rsidRPr="00465189">
        <w:rPr>
          <w:rFonts w:ascii="Arial" w:hAnsi="Arial" w:cs="Arial"/>
          <w:sz w:val="20"/>
          <w:szCs w:val="20"/>
          <w:lang w:val="en-US"/>
        </w:rPr>
        <w:t>Full time</w:t>
      </w:r>
    </w:p>
    <w:p w14:paraId="7230B7CD" w14:textId="4B8BC5C7" w:rsidR="00480066" w:rsidRDefault="00480066" w:rsidP="005C73FF">
      <w:pPr>
        <w:autoSpaceDE w:val="0"/>
        <w:autoSpaceDN w:val="0"/>
        <w:adjustRightInd w:val="0"/>
        <w:spacing w:after="0" w:line="276" w:lineRule="auto"/>
        <w:ind w:left="964" w:right="1020"/>
        <w:jc w:val="both"/>
        <w:rPr>
          <w:rFonts w:ascii="Arial" w:hAnsi="Arial" w:cs="Arial"/>
          <w:b/>
          <w:sz w:val="20"/>
          <w:szCs w:val="20"/>
          <w:lang w:val="en-US"/>
        </w:rPr>
      </w:pPr>
      <w:r>
        <w:rPr>
          <w:rFonts w:ascii="Arial" w:hAnsi="Arial" w:cs="Arial"/>
          <w:b/>
          <w:sz w:val="20"/>
          <w:szCs w:val="20"/>
          <w:lang w:val="en-US"/>
        </w:rPr>
        <w:t>Salary:</w:t>
      </w:r>
      <w:r w:rsidR="00FE53EB" w:rsidRPr="00FE53EB">
        <w:rPr>
          <w:rFonts w:ascii="Arial" w:hAnsi="Arial" w:cs="Arial"/>
          <w:sz w:val="20"/>
          <w:szCs w:val="20"/>
        </w:rPr>
        <w:t xml:space="preserve"> </w:t>
      </w:r>
      <w:r w:rsidR="00FE53EB">
        <w:rPr>
          <w:rFonts w:ascii="Arial" w:hAnsi="Arial" w:cs="Arial"/>
          <w:sz w:val="20"/>
          <w:szCs w:val="20"/>
        </w:rPr>
        <w:t>30000€/</w:t>
      </w:r>
      <w:proofErr w:type="spellStart"/>
      <w:r w:rsidR="00FE53EB">
        <w:rPr>
          <w:rFonts w:ascii="Arial" w:hAnsi="Arial" w:cs="Arial"/>
          <w:sz w:val="20"/>
          <w:szCs w:val="20"/>
        </w:rPr>
        <w:t>year</w:t>
      </w:r>
      <w:proofErr w:type="spellEnd"/>
      <w:r w:rsidR="00FE53EB">
        <w:rPr>
          <w:rFonts w:ascii="Arial" w:hAnsi="Arial" w:cs="Arial"/>
          <w:sz w:val="20"/>
          <w:szCs w:val="20"/>
        </w:rPr>
        <w:t xml:space="preserve"> (brut)</w:t>
      </w:r>
    </w:p>
    <w:p w14:paraId="0A7EB262" w14:textId="1689697F" w:rsidR="00480066" w:rsidRPr="00480066" w:rsidRDefault="00480066" w:rsidP="005C73FF">
      <w:pPr>
        <w:autoSpaceDE w:val="0"/>
        <w:autoSpaceDN w:val="0"/>
        <w:adjustRightInd w:val="0"/>
        <w:spacing w:after="0" w:line="276" w:lineRule="auto"/>
        <w:ind w:left="964" w:right="1020"/>
        <w:jc w:val="both"/>
        <w:rPr>
          <w:rFonts w:ascii="Arial" w:hAnsi="Arial" w:cs="Arial"/>
          <w:b/>
          <w:sz w:val="20"/>
          <w:szCs w:val="20"/>
          <w:lang w:val="en-US"/>
        </w:rPr>
      </w:pPr>
      <w:r w:rsidRPr="00480066">
        <w:rPr>
          <w:rFonts w:ascii="Arial" w:hAnsi="Arial" w:cs="Arial"/>
          <w:b/>
          <w:sz w:val="20"/>
          <w:szCs w:val="20"/>
          <w:lang w:val="en-US"/>
        </w:rPr>
        <w:t xml:space="preserve">Desired level of study: </w:t>
      </w:r>
      <w:r w:rsidRPr="00465189">
        <w:rPr>
          <w:rFonts w:ascii="Arial" w:hAnsi="Arial" w:cs="Arial"/>
          <w:sz w:val="20"/>
          <w:szCs w:val="20"/>
          <w:lang w:val="en-US"/>
        </w:rPr>
        <w:t>Master's degree in physics or in materials science and engineering</w:t>
      </w:r>
      <w:r>
        <w:rPr>
          <w:rFonts w:ascii="Arial" w:hAnsi="Arial" w:cs="Arial"/>
          <w:sz w:val="20"/>
          <w:szCs w:val="20"/>
          <w:lang w:val="en-US"/>
        </w:rPr>
        <w:t>.</w:t>
      </w:r>
      <w:r>
        <w:rPr>
          <w:rFonts w:ascii="Arial" w:hAnsi="Arial" w:cs="Arial"/>
          <w:b/>
          <w:sz w:val="20"/>
          <w:szCs w:val="20"/>
          <w:lang w:val="en-US"/>
        </w:rPr>
        <w:t xml:space="preserve"> </w:t>
      </w:r>
    </w:p>
    <w:p w14:paraId="1DDBDACE" w14:textId="0608B160" w:rsidR="00480066" w:rsidRPr="00465189"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b/>
          <w:sz w:val="20"/>
          <w:szCs w:val="20"/>
          <w:lang w:val="en-US"/>
        </w:rPr>
        <w:t xml:space="preserve">Desired experience: </w:t>
      </w:r>
      <w:r w:rsidRPr="00465189">
        <w:rPr>
          <w:rFonts w:ascii="Arial" w:hAnsi="Arial" w:cs="Arial"/>
          <w:sz w:val="20"/>
          <w:szCs w:val="20"/>
          <w:lang w:val="en-US"/>
        </w:rPr>
        <w:t>Good written expression in French and English. Interest in renewable technologies and the challenges of decarbonizing mobility</w:t>
      </w:r>
      <w:r>
        <w:rPr>
          <w:rFonts w:ascii="Arial" w:hAnsi="Arial" w:cs="Arial"/>
          <w:sz w:val="20"/>
          <w:szCs w:val="20"/>
          <w:lang w:val="en-US"/>
        </w:rPr>
        <w:t>.</w:t>
      </w:r>
    </w:p>
    <w:p w14:paraId="2E3371A0" w14:textId="77777777" w:rsidR="00480066" w:rsidRPr="00465189" w:rsidRDefault="00480066" w:rsidP="005C73FF">
      <w:pPr>
        <w:numPr>
          <w:ilvl w:val="12"/>
          <w:numId w:val="0"/>
        </w:numPr>
        <w:spacing w:after="0" w:line="276" w:lineRule="auto"/>
        <w:ind w:left="964" w:right="1020"/>
        <w:jc w:val="both"/>
        <w:rPr>
          <w:rFonts w:ascii="Arial" w:hAnsi="Arial" w:cs="Arial"/>
          <w:b/>
          <w:color w:val="EA5B0C"/>
          <w:sz w:val="20"/>
          <w:szCs w:val="20"/>
          <w:lang w:val="en-US"/>
        </w:rPr>
      </w:pPr>
    </w:p>
    <w:p w14:paraId="166C3530" w14:textId="4C4EDFFF" w:rsidR="00480066" w:rsidRPr="00465189" w:rsidRDefault="00480066" w:rsidP="005C73FF">
      <w:pPr>
        <w:autoSpaceDE w:val="0"/>
        <w:autoSpaceDN w:val="0"/>
        <w:adjustRightInd w:val="0"/>
        <w:spacing w:after="0" w:line="276" w:lineRule="auto"/>
        <w:ind w:left="964" w:right="1020"/>
        <w:jc w:val="both"/>
        <w:rPr>
          <w:rFonts w:ascii="Arial" w:hAnsi="Arial" w:cs="Arial"/>
          <w:b/>
          <w:color w:val="EA5B0C"/>
          <w:sz w:val="20"/>
          <w:szCs w:val="20"/>
          <w:lang w:val="en-US"/>
        </w:rPr>
      </w:pPr>
      <w:r w:rsidRPr="00480066">
        <w:rPr>
          <w:rFonts w:ascii="Arial" w:hAnsi="Arial" w:cs="Arial"/>
          <w:b/>
          <w:color w:val="EA5B0C"/>
          <w:sz w:val="20"/>
          <w:szCs w:val="20"/>
          <w:lang w:val="en-US"/>
        </w:rPr>
        <w:t>Work context</w:t>
      </w:r>
    </w:p>
    <w:p w14:paraId="32BB1A4E"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In the context of electrochemical energy conversion systems, stainless steels have an important role thanks to their good performance in electrical and thermal conductivity, in mechanical drawing, in corrosion resistance and with a moderate cost.</w:t>
      </w:r>
    </w:p>
    <w:p w14:paraId="4EECF44F"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However, these materials are far from being the ideal solution, especially from the point of view of durability. The decarbonization of heavy transport (trucks) will only succeed if the fuel cell can guarantee a lifetime of 15,000 hours.</w:t>
      </w:r>
    </w:p>
    <w:p w14:paraId="73654999"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For stainless steels to achieve this goal, surface treatments are required to enhance the resistance of the steel in contact with the cellular environment. The native oxide layer developed on stainless steel is known to not provide the necessary protection, but the precise causes are not yet fully understood. As an alternative to deposition treatments, chemical treatments of stainless steels in the liquid phase have been implemented and seem to give good results. In this thesis, we propose to explore alternative routes, such as controlled gaseous pre-oxidation.</w:t>
      </w:r>
    </w:p>
    <w:p w14:paraId="0FC556B1" w14:textId="6FE501D5" w:rsid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p>
    <w:p w14:paraId="209B6B31" w14:textId="1914648B" w:rsidR="00480066" w:rsidRPr="00465189" w:rsidRDefault="00465189" w:rsidP="005C73FF">
      <w:pPr>
        <w:autoSpaceDE w:val="0"/>
        <w:autoSpaceDN w:val="0"/>
        <w:adjustRightInd w:val="0"/>
        <w:spacing w:after="0" w:line="276" w:lineRule="auto"/>
        <w:ind w:left="964" w:right="1020"/>
        <w:jc w:val="both"/>
        <w:rPr>
          <w:rFonts w:ascii="Arial" w:hAnsi="Arial" w:cs="Arial"/>
          <w:b/>
          <w:color w:val="EA5B0C"/>
          <w:sz w:val="20"/>
          <w:szCs w:val="20"/>
          <w:lang w:val="en-US"/>
        </w:rPr>
      </w:pPr>
      <w:r w:rsidRPr="00465189">
        <w:rPr>
          <w:rFonts w:ascii="Arial" w:hAnsi="Arial" w:cs="Arial"/>
          <w:b/>
          <w:color w:val="EA5B0C"/>
          <w:sz w:val="20"/>
          <w:szCs w:val="20"/>
          <w:lang w:val="en-US"/>
        </w:rPr>
        <w:t>Tasks / Activities</w:t>
      </w:r>
    </w:p>
    <w:p w14:paraId="056BF4B2"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 xml:space="preserve">The thermochemical oxidation treatments will be carried out in different plasma reactors (space post-discharge, MDECR reactor) on different families of stainless steel. The modified surface layers will be characterized at IJL from a morphological (SEM, optical profilometry) and microstructural (DRX, MET, EBSD, GDOES, XPS) point of view and at </w:t>
      </w:r>
      <w:proofErr w:type="spellStart"/>
      <w:r w:rsidRPr="00480066">
        <w:rPr>
          <w:rFonts w:ascii="Arial" w:hAnsi="Arial" w:cs="Arial"/>
          <w:sz w:val="20"/>
          <w:szCs w:val="20"/>
          <w:lang w:val="en-US"/>
        </w:rPr>
        <w:t>Symbio</w:t>
      </w:r>
      <w:proofErr w:type="spellEnd"/>
      <w:r w:rsidRPr="00480066">
        <w:rPr>
          <w:rFonts w:ascii="Arial" w:hAnsi="Arial" w:cs="Arial"/>
          <w:sz w:val="20"/>
          <w:szCs w:val="20"/>
          <w:lang w:val="en-US"/>
        </w:rPr>
        <w:t xml:space="preserve"> for electrical conductivity and corrosion resistance.</w:t>
      </w:r>
    </w:p>
    <w:p w14:paraId="1997057E"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In seeking to obtain high-performance layers for energy conversion, the doctoral student will above all have to produce layers of oxides with different properties in order to correlate the crystalline structure with the electrical conductivity. In addition, the electrical interaction between the oxide and the carbon-based materials will also be investigated. Finally, the most promising surface treatment will be tested on real components intended for use in a proton exchange membrane fuel cell stack.</w:t>
      </w:r>
    </w:p>
    <w:p w14:paraId="51BA686C"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p>
    <w:p w14:paraId="7744D32B" w14:textId="4D4BD997" w:rsidR="00480066" w:rsidRPr="00465189" w:rsidRDefault="00465189" w:rsidP="005C73FF">
      <w:pPr>
        <w:autoSpaceDE w:val="0"/>
        <w:autoSpaceDN w:val="0"/>
        <w:adjustRightInd w:val="0"/>
        <w:spacing w:after="0" w:line="276" w:lineRule="auto"/>
        <w:ind w:left="964" w:right="1020"/>
        <w:jc w:val="both"/>
        <w:rPr>
          <w:rFonts w:ascii="Arial" w:hAnsi="Arial" w:cs="Arial"/>
          <w:b/>
          <w:color w:val="EA5B0C"/>
          <w:sz w:val="20"/>
          <w:szCs w:val="20"/>
          <w:lang w:val="en-US"/>
        </w:rPr>
      </w:pPr>
      <w:r w:rsidRPr="00465189">
        <w:rPr>
          <w:rFonts w:ascii="Arial" w:hAnsi="Arial" w:cs="Arial"/>
          <w:b/>
          <w:color w:val="EA5B0C"/>
          <w:sz w:val="20"/>
          <w:szCs w:val="20"/>
          <w:lang w:val="en-US"/>
        </w:rPr>
        <w:t>Location of the thesis</w:t>
      </w:r>
    </w:p>
    <w:p w14:paraId="351850E2" w14:textId="3174ED80"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 xml:space="preserve">The thesis will be done mainly at the Jean Lamour Institute but </w:t>
      </w:r>
      <w:r w:rsidR="00FE53EB">
        <w:rPr>
          <w:rFonts w:ascii="Arial" w:hAnsi="Arial" w:cs="Arial"/>
          <w:sz w:val="20"/>
          <w:szCs w:val="20"/>
          <w:lang w:val="en-US"/>
        </w:rPr>
        <w:t>2</w:t>
      </w:r>
      <w:r w:rsidRPr="00480066">
        <w:rPr>
          <w:rFonts w:ascii="Arial" w:hAnsi="Arial" w:cs="Arial"/>
          <w:sz w:val="20"/>
          <w:szCs w:val="20"/>
          <w:lang w:val="en-US"/>
        </w:rPr>
        <w:t xml:space="preserve">0% of the thesis will be done at the </w:t>
      </w:r>
      <w:proofErr w:type="spellStart"/>
      <w:r w:rsidRPr="00480066">
        <w:rPr>
          <w:rFonts w:ascii="Arial" w:hAnsi="Arial" w:cs="Arial"/>
          <w:sz w:val="20"/>
          <w:szCs w:val="20"/>
          <w:lang w:val="en-US"/>
        </w:rPr>
        <w:t>Symbio</w:t>
      </w:r>
      <w:proofErr w:type="spellEnd"/>
      <w:r w:rsidRPr="00480066">
        <w:rPr>
          <w:rFonts w:ascii="Arial" w:hAnsi="Arial" w:cs="Arial"/>
          <w:sz w:val="20"/>
          <w:szCs w:val="20"/>
          <w:lang w:val="en-US"/>
        </w:rPr>
        <w:t xml:space="preserve"> laboratory.</w:t>
      </w:r>
    </w:p>
    <w:p w14:paraId="00E3AE65" w14:textId="546D145E" w:rsid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p>
    <w:p w14:paraId="109586AD" w14:textId="77777777" w:rsidR="00465189" w:rsidRDefault="00465189" w:rsidP="005C73FF">
      <w:pPr>
        <w:autoSpaceDE w:val="0"/>
        <w:autoSpaceDN w:val="0"/>
        <w:adjustRightInd w:val="0"/>
        <w:spacing w:after="0" w:line="276" w:lineRule="auto"/>
        <w:ind w:left="964" w:right="1020"/>
        <w:jc w:val="both"/>
        <w:rPr>
          <w:rFonts w:ascii="Arial" w:hAnsi="Arial" w:cs="Arial"/>
          <w:b/>
          <w:color w:val="EA5B0C"/>
          <w:sz w:val="20"/>
          <w:szCs w:val="20"/>
          <w:lang w:val="en-US"/>
        </w:rPr>
      </w:pPr>
    </w:p>
    <w:p w14:paraId="157AEBBE" w14:textId="77777777" w:rsidR="00465189" w:rsidRDefault="00465189" w:rsidP="005C73FF">
      <w:pPr>
        <w:autoSpaceDE w:val="0"/>
        <w:autoSpaceDN w:val="0"/>
        <w:adjustRightInd w:val="0"/>
        <w:spacing w:after="0" w:line="276" w:lineRule="auto"/>
        <w:ind w:left="964" w:right="1020"/>
        <w:jc w:val="both"/>
        <w:rPr>
          <w:rFonts w:ascii="Arial" w:hAnsi="Arial" w:cs="Arial"/>
          <w:b/>
          <w:color w:val="EA5B0C"/>
          <w:sz w:val="20"/>
          <w:szCs w:val="20"/>
          <w:lang w:val="en-US"/>
        </w:rPr>
      </w:pPr>
    </w:p>
    <w:p w14:paraId="0AAC5C00" w14:textId="77777777" w:rsidR="00465189" w:rsidRDefault="00465189" w:rsidP="005C73FF">
      <w:pPr>
        <w:autoSpaceDE w:val="0"/>
        <w:autoSpaceDN w:val="0"/>
        <w:adjustRightInd w:val="0"/>
        <w:spacing w:after="0" w:line="276" w:lineRule="auto"/>
        <w:ind w:left="964" w:right="1020"/>
        <w:jc w:val="both"/>
        <w:rPr>
          <w:rFonts w:ascii="Arial" w:hAnsi="Arial" w:cs="Arial"/>
          <w:b/>
          <w:color w:val="EA5B0C"/>
          <w:sz w:val="20"/>
          <w:szCs w:val="20"/>
          <w:lang w:val="en-US"/>
        </w:rPr>
      </w:pPr>
    </w:p>
    <w:p w14:paraId="153B2C41" w14:textId="77777777" w:rsidR="00465189" w:rsidRDefault="00465189" w:rsidP="005C73FF">
      <w:pPr>
        <w:autoSpaceDE w:val="0"/>
        <w:autoSpaceDN w:val="0"/>
        <w:adjustRightInd w:val="0"/>
        <w:spacing w:after="0" w:line="276" w:lineRule="auto"/>
        <w:ind w:left="964" w:right="1020"/>
        <w:jc w:val="both"/>
        <w:rPr>
          <w:rFonts w:ascii="Arial" w:hAnsi="Arial" w:cs="Arial"/>
          <w:b/>
          <w:color w:val="EA5B0C"/>
          <w:sz w:val="20"/>
          <w:szCs w:val="20"/>
          <w:lang w:val="en-US"/>
        </w:rPr>
      </w:pPr>
    </w:p>
    <w:p w14:paraId="39A60653" w14:textId="79C0310E" w:rsidR="00480066" w:rsidRPr="00465189" w:rsidRDefault="00465189" w:rsidP="005C73FF">
      <w:pPr>
        <w:autoSpaceDE w:val="0"/>
        <w:autoSpaceDN w:val="0"/>
        <w:adjustRightInd w:val="0"/>
        <w:spacing w:after="0" w:line="276" w:lineRule="auto"/>
        <w:ind w:left="964" w:right="1020"/>
        <w:jc w:val="both"/>
        <w:rPr>
          <w:rFonts w:ascii="Arial" w:hAnsi="Arial" w:cs="Arial"/>
          <w:b/>
          <w:color w:val="EA5B0C"/>
          <w:sz w:val="20"/>
          <w:szCs w:val="20"/>
          <w:lang w:val="en-US"/>
        </w:rPr>
      </w:pPr>
      <w:r>
        <w:rPr>
          <w:rFonts w:ascii="Arial" w:hAnsi="Arial" w:cs="Arial"/>
          <w:b/>
          <w:color w:val="EA5B0C"/>
          <w:sz w:val="20"/>
          <w:szCs w:val="20"/>
          <w:lang w:val="en-US"/>
        </w:rPr>
        <w:t>Skills</w:t>
      </w:r>
    </w:p>
    <w:p w14:paraId="314D6962"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 Master's degree in Physics (preferred) or in materials science. A specialization in interface physics would be a plus.</w:t>
      </w:r>
    </w:p>
    <w:p w14:paraId="01D0A1A2"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 Competence in electrical measurement tests.</w:t>
      </w:r>
    </w:p>
    <w:p w14:paraId="3BD56CD7"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 Able to work in close contact with industry.</w:t>
      </w:r>
    </w:p>
    <w:p w14:paraId="05BD354D"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 Fluency in French and English.</w:t>
      </w:r>
    </w:p>
    <w:p w14:paraId="1D23E44A" w14:textId="77777777" w:rsidR="00465189" w:rsidRDefault="00465189" w:rsidP="00465189">
      <w:pPr>
        <w:autoSpaceDE w:val="0"/>
        <w:autoSpaceDN w:val="0"/>
        <w:adjustRightInd w:val="0"/>
        <w:spacing w:after="0" w:line="276" w:lineRule="auto"/>
        <w:ind w:left="964" w:right="1020"/>
        <w:rPr>
          <w:rFonts w:ascii="Arial" w:hAnsi="Arial" w:cs="Arial"/>
          <w:b/>
          <w:color w:val="EA5B0C"/>
          <w:sz w:val="20"/>
          <w:szCs w:val="20"/>
          <w:lang w:val="en-US"/>
        </w:rPr>
      </w:pPr>
    </w:p>
    <w:p w14:paraId="4684CC26" w14:textId="67602C23" w:rsidR="00480066" w:rsidRPr="00465189" w:rsidRDefault="00465189" w:rsidP="00465189">
      <w:pPr>
        <w:autoSpaceDE w:val="0"/>
        <w:autoSpaceDN w:val="0"/>
        <w:adjustRightInd w:val="0"/>
        <w:spacing w:after="0" w:line="276" w:lineRule="auto"/>
        <w:ind w:left="964" w:right="1020"/>
        <w:rPr>
          <w:rFonts w:ascii="Arial" w:hAnsi="Arial" w:cs="Arial"/>
          <w:b/>
          <w:color w:val="EA5B0C"/>
          <w:sz w:val="20"/>
          <w:szCs w:val="20"/>
          <w:lang w:val="en-US"/>
        </w:rPr>
      </w:pPr>
      <w:r w:rsidRPr="00465189">
        <w:rPr>
          <w:rFonts w:ascii="Arial" w:hAnsi="Arial" w:cs="Arial"/>
          <w:b/>
          <w:color w:val="EA5B0C"/>
          <w:sz w:val="20"/>
          <w:szCs w:val="20"/>
          <w:lang w:val="en-US"/>
        </w:rPr>
        <w:t>About the Jean Lamour Institute</w:t>
      </w:r>
    </w:p>
    <w:p w14:paraId="6F98BB0C"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The Jean Lamour Institute (IJL) is a joint research unit of the CNRS and the University of Lorraine. It is attached to the CNRS Institute of Chemistry. Specialized in science and engineering of materials and processes, it covers the following fields: materials, metallurgy, plasmas, surfaces, nanomaterials, electronics. The IJL has 183 researchers and teacher-researchers, 91 engineering, technical and administrative staff, 150 doctoral students and 25 post-doctoral students.</w:t>
      </w:r>
    </w:p>
    <w:p w14:paraId="514CB51E" w14:textId="77777777" w:rsidR="00480066" w:rsidRP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It collaborates with more than 150 industrial partners and its academic collaborations are deployed in around thirty countries. Its exceptional instrumental park is spread over 4 sites, the main one being a new building located on the Artem campus in Nancy.</w:t>
      </w:r>
    </w:p>
    <w:p w14:paraId="06CD202F" w14:textId="150A019B" w:rsid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p>
    <w:p w14:paraId="0988DDDE" w14:textId="6271814B" w:rsidR="00480066" w:rsidRDefault="00480066" w:rsidP="005C73FF">
      <w:pPr>
        <w:autoSpaceDE w:val="0"/>
        <w:autoSpaceDN w:val="0"/>
        <w:adjustRightInd w:val="0"/>
        <w:spacing w:after="0" w:line="276" w:lineRule="auto"/>
        <w:ind w:left="964" w:right="1020"/>
        <w:jc w:val="both"/>
        <w:rPr>
          <w:rFonts w:ascii="Arial" w:hAnsi="Arial" w:cs="Arial"/>
          <w:sz w:val="20"/>
          <w:szCs w:val="20"/>
          <w:lang w:val="en-US"/>
        </w:rPr>
      </w:pPr>
      <w:r w:rsidRPr="00480066">
        <w:rPr>
          <w:rFonts w:ascii="Arial" w:hAnsi="Arial" w:cs="Arial"/>
          <w:sz w:val="20"/>
          <w:szCs w:val="20"/>
          <w:lang w:val="en-US"/>
        </w:rPr>
        <w:t xml:space="preserve">Global technological partner of manufacturers in terms of hydrogen systems for mobility, </w:t>
      </w:r>
      <w:proofErr w:type="spellStart"/>
      <w:r w:rsidRPr="00480066">
        <w:rPr>
          <w:rFonts w:ascii="Arial" w:hAnsi="Arial" w:cs="Arial"/>
          <w:sz w:val="20"/>
          <w:szCs w:val="20"/>
          <w:lang w:val="en-US"/>
        </w:rPr>
        <w:t>Symbio</w:t>
      </w:r>
      <w:proofErr w:type="spellEnd"/>
      <w:r w:rsidRPr="00480066">
        <w:rPr>
          <w:rFonts w:ascii="Arial" w:hAnsi="Arial" w:cs="Arial"/>
          <w:sz w:val="20"/>
          <w:szCs w:val="20"/>
          <w:lang w:val="en-US"/>
        </w:rPr>
        <w:t xml:space="preserve"> has been equally owned by Faurecia and Michelin since November 2019. The company is participating in the acceleration of the deployment of hydrogen mobility, which is zero-emission by nature. Already a supplier to the </w:t>
      </w:r>
      <w:proofErr w:type="spellStart"/>
      <w:r w:rsidRPr="00480066">
        <w:rPr>
          <w:rFonts w:ascii="Arial" w:hAnsi="Arial" w:cs="Arial"/>
          <w:sz w:val="20"/>
          <w:szCs w:val="20"/>
          <w:lang w:val="en-US"/>
        </w:rPr>
        <w:t>Stellantis</w:t>
      </w:r>
      <w:proofErr w:type="spellEnd"/>
      <w:r w:rsidRPr="00480066">
        <w:rPr>
          <w:rFonts w:ascii="Arial" w:hAnsi="Arial" w:cs="Arial"/>
          <w:sz w:val="20"/>
          <w:szCs w:val="20"/>
          <w:lang w:val="en-US"/>
        </w:rPr>
        <w:t xml:space="preserve"> group, the company aims to become a world leader in hydrogen mobility by producing 200,000 </w:t>
      </w:r>
      <w:proofErr w:type="spellStart"/>
      <w:r w:rsidRPr="00480066">
        <w:rPr>
          <w:rFonts w:ascii="Arial" w:hAnsi="Arial" w:cs="Arial"/>
          <w:sz w:val="20"/>
          <w:szCs w:val="20"/>
          <w:lang w:val="en-US"/>
        </w:rPr>
        <w:t>StackPacks</w:t>
      </w:r>
      <w:proofErr w:type="spellEnd"/>
      <w:r w:rsidRPr="00480066">
        <w:rPr>
          <w:rFonts w:ascii="Arial" w:hAnsi="Arial" w:cs="Arial"/>
          <w:sz w:val="20"/>
          <w:szCs w:val="20"/>
          <w:lang w:val="en-US"/>
        </w:rPr>
        <w:t xml:space="preserve"> per year by 2030, for manufacturers around the world.</w:t>
      </w:r>
    </w:p>
    <w:p w14:paraId="3779FD4D" w14:textId="77777777" w:rsidR="00465189" w:rsidRPr="00480066" w:rsidRDefault="00465189" w:rsidP="00480066">
      <w:pPr>
        <w:autoSpaceDE w:val="0"/>
        <w:autoSpaceDN w:val="0"/>
        <w:adjustRightInd w:val="0"/>
        <w:spacing w:after="0" w:line="276" w:lineRule="auto"/>
        <w:ind w:left="964" w:right="1020"/>
        <w:rPr>
          <w:rFonts w:ascii="Arial" w:hAnsi="Arial" w:cs="Arial"/>
          <w:sz w:val="20"/>
          <w:szCs w:val="20"/>
          <w:lang w:val="en-US"/>
        </w:rPr>
      </w:pPr>
    </w:p>
    <w:p w14:paraId="498561FD" w14:textId="5ED9BE97" w:rsidR="00465189" w:rsidRPr="00022670" w:rsidRDefault="00465189" w:rsidP="00465189">
      <w:pPr>
        <w:autoSpaceDE w:val="0"/>
        <w:autoSpaceDN w:val="0"/>
        <w:adjustRightInd w:val="0"/>
        <w:spacing w:after="0" w:line="276" w:lineRule="auto"/>
        <w:ind w:left="964" w:right="1020"/>
        <w:rPr>
          <w:rFonts w:ascii="Arial" w:hAnsi="Arial" w:cs="Arial"/>
          <w:b/>
          <w:color w:val="EA5B0C"/>
          <w:sz w:val="20"/>
          <w:szCs w:val="20"/>
          <w:lang w:val="en-US"/>
        </w:rPr>
      </w:pPr>
      <w:r w:rsidRPr="00465189">
        <w:rPr>
          <w:rFonts w:ascii="Arial" w:hAnsi="Arial" w:cs="Arial"/>
          <w:b/>
          <w:color w:val="EA5B0C"/>
          <w:sz w:val="20"/>
          <w:szCs w:val="20"/>
          <w:lang w:val="en-US"/>
        </w:rPr>
        <w:t>How to apply</w:t>
      </w:r>
    </w:p>
    <w:p w14:paraId="15F40EEF" w14:textId="77777777" w:rsidR="00480066" w:rsidRPr="00480066" w:rsidRDefault="00480066" w:rsidP="00480066">
      <w:pPr>
        <w:autoSpaceDE w:val="0"/>
        <w:autoSpaceDN w:val="0"/>
        <w:adjustRightInd w:val="0"/>
        <w:spacing w:after="0" w:line="276" w:lineRule="auto"/>
        <w:ind w:left="964" w:right="1020"/>
        <w:rPr>
          <w:rFonts w:ascii="Arial" w:hAnsi="Arial" w:cs="Arial"/>
          <w:sz w:val="20"/>
          <w:szCs w:val="20"/>
          <w:lang w:val="en-US"/>
        </w:rPr>
      </w:pPr>
      <w:r w:rsidRPr="00480066">
        <w:rPr>
          <w:rFonts w:ascii="Arial" w:hAnsi="Arial" w:cs="Arial"/>
          <w:sz w:val="20"/>
          <w:szCs w:val="20"/>
          <w:lang w:val="en-US"/>
        </w:rPr>
        <w:t>Send CV and cover letter to:</w:t>
      </w:r>
    </w:p>
    <w:p w14:paraId="7563FF1C" w14:textId="53396446" w:rsidR="00480066" w:rsidRPr="005C73FF" w:rsidRDefault="005C73FF" w:rsidP="00480066">
      <w:pPr>
        <w:autoSpaceDE w:val="0"/>
        <w:autoSpaceDN w:val="0"/>
        <w:adjustRightInd w:val="0"/>
        <w:spacing w:after="0" w:line="276" w:lineRule="auto"/>
        <w:ind w:left="964" w:right="1020"/>
        <w:rPr>
          <w:rStyle w:val="Lienhypertexte"/>
          <w:rFonts w:ascii="Arial" w:hAnsi="Arial" w:cs="Arial"/>
          <w:sz w:val="20"/>
          <w:szCs w:val="20"/>
          <w:lang w:val="en-US"/>
        </w:rPr>
      </w:pPr>
      <w:hyperlink r:id="rId11" w:history="1">
        <w:r w:rsidRPr="005C73FF">
          <w:rPr>
            <w:rStyle w:val="Lienhypertexte"/>
            <w:rFonts w:ascii="Arial" w:hAnsi="Arial" w:cs="Arial"/>
            <w:sz w:val="20"/>
            <w:szCs w:val="20"/>
            <w:lang w:val="en-US"/>
          </w:rPr>
          <w:t>thierry.czerwiec@univ-lorraine.fr</w:t>
        </w:r>
      </w:hyperlink>
      <w:r w:rsidRPr="005C73FF">
        <w:rPr>
          <w:rFonts w:ascii="Arial" w:hAnsi="Arial" w:cs="Arial"/>
          <w:sz w:val="20"/>
          <w:szCs w:val="20"/>
          <w:lang w:val="en-US"/>
        </w:rPr>
        <w:t xml:space="preserve"> </w:t>
      </w:r>
      <w:r>
        <w:rPr>
          <w:rFonts w:ascii="Arial" w:hAnsi="Arial" w:cs="Arial"/>
          <w:sz w:val="20"/>
          <w:szCs w:val="20"/>
          <w:lang w:val="en-US"/>
        </w:rPr>
        <w:t>and</w:t>
      </w:r>
      <w:r w:rsidRPr="005C73FF">
        <w:rPr>
          <w:rFonts w:ascii="Arial" w:hAnsi="Arial" w:cs="Arial"/>
          <w:sz w:val="20"/>
          <w:szCs w:val="20"/>
          <w:lang w:val="en-US"/>
        </w:rPr>
        <w:t xml:space="preserve"> </w:t>
      </w:r>
      <w:hyperlink r:id="rId12" w:history="1">
        <w:r w:rsidRPr="005C73FF">
          <w:rPr>
            <w:rStyle w:val="Lienhypertexte"/>
            <w:rFonts w:ascii="Arial" w:hAnsi="Arial" w:cs="Arial"/>
            <w:sz w:val="20"/>
            <w:szCs w:val="20"/>
            <w:lang w:val="en-US"/>
          </w:rPr>
          <w:t>gregory.marcos@univ-lorraine.fr</w:t>
        </w:r>
      </w:hyperlink>
      <w:r w:rsidRPr="005C73FF">
        <w:rPr>
          <w:rFonts w:ascii="Arial" w:hAnsi="Arial" w:cs="Arial"/>
          <w:sz w:val="20"/>
          <w:szCs w:val="20"/>
          <w:lang w:val="en-US"/>
        </w:rPr>
        <w:t xml:space="preserve"> </w:t>
      </w:r>
      <w:r w:rsidRPr="005C73FF">
        <w:rPr>
          <w:rFonts w:ascii="Arial" w:hAnsi="Arial" w:cs="Arial"/>
          <w:sz w:val="20"/>
          <w:szCs w:val="20"/>
          <w:lang w:val="en-US"/>
        </w:rPr>
        <w:br/>
      </w:r>
      <w:r w:rsidR="00480066" w:rsidRPr="005C73FF">
        <w:rPr>
          <w:rFonts w:ascii="Arial" w:hAnsi="Arial" w:cs="Arial"/>
          <w:sz w:val="20"/>
          <w:szCs w:val="20"/>
          <w:lang w:val="en-US"/>
        </w:rPr>
        <w:br/>
      </w:r>
    </w:p>
    <w:p w14:paraId="106AB6E6" w14:textId="68F73F4A" w:rsidR="003B3615" w:rsidRPr="005C73FF" w:rsidRDefault="003B3615" w:rsidP="0098088F">
      <w:pPr>
        <w:autoSpaceDE w:val="0"/>
        <w:autoSpaceDN w:val="0"/>
        <w:adjustRightInd w:val="0"/>
        <w:spacing w:after="0" w:line="276" w:lineRule="auto"/>
        <w:ind w:left="964" w:right="1020"/>
        <w:rPr>
          <w:rStyle w:val="Lienhypertexte"/>
          <w:rFonts w:ascii="Arial" w:hAnsi="Arial" w:cs="Arial"/>
          <w:sz w:val="20"/>
          <w:szCs w:val="20"/>
          <w:lang w:val="en-US"/>
        </w:rPr>
      </w:pPr>
    </w:p>
    <w:p w14:paraId="2DE28629" w14:textId="12A89A40" w:rsidR="00C840CD" w:rsidRPr="005C73FF" w:rsidRDefault="00C840CD" w:rsidP="0098088F">
      <w:pPr>
        <w:autoSpaceDE w:val="0"/>
        <w:autoSpaceDN w:val="0"/>
        <w:adjustRightInd w:val="0"/>
        <w:spacing w:after="0" w:line="276" w:lineRule="auto"/>
        <w:ind w:left="964" w:right="1020"/>
        <w:rPr>
          <w:rStyle w:val="Lienhypertexte"/>
          <w:rFonts w:ascii="Arial" w:hAnsi="Arial" w:cs="Arial"/>
          <w:sz w:val="20"/>
          <w:szCs w:val="20"/>
          <w:lang w:val="en-US"/>
        </w:rPr>
      </w:pPr>
    </w:p>
    <w:p w14:paraId="7331128E" w14:textId="77777777" w:rsidR="0098088F" w:rsidRPr="005C73FF" w:rsidRDefault="0098088F" w:rsidP="009F056F">
      <w:pPr>
        <w:autoSpaceDE w:val="0"/>
        <w:autoSpaceDN w:val="0"/>
        <w:adjustRightInd w:val="0"/>
        <w:spacing w:after="0" w:line="276" w:lineRule="auto"/>
        <w:ind w:left="964" w:right="1020"/>
        <w:rPr>
          <w:sz w:val="20"/>
          <w:szCs w:val="20"/>
          <w:lang w:val="en-US"/>
        </w:rPr>
      </w:pPr>
    </w:p>
    <w:sectPr w:rsidR="0098088F" w:rsidRPr="005C73FF" w:rsidSect="002B5FFF">
      <w:headerReference w:type="default" r:id="rId13"/>
      <w:footerReference w:type="default" r:id="rId14"/>
      <w:pgSz w:w="11906" w:h="16838"/>
      <w:pgMar w:top="851" w:right="567" w:bottom="851" w:left="56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C4057" w14:textId="77777777" w:rsidR="00EE4BFC" w:rsidRDefault="00EE4BFC" w:rsidP="001300B4">
      <w:pPr>
        <w:spacing w:after="0" w:line="240" w:lineRule="auto"/>
      </w:pPr>
      <w:r>
        <w:separator/>
      </w:r>
    </w:p>
  </w:endnote>
  <w:endnote w:type="continuationSeparator" w:id="0">
    <w:p w14:paraId="65C65AC7" w14:textId="77777777" w:rsidR="00EE4BFC" w:rsidRDefault="00EE4BFC" w:rsidP="0013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3E9F" w14:textId="77777777" w:rsidR="002350CA" w:rsidRDefault="002350CA">
    <w:pPr>
      <w:pStyle w:val="Pieddepage"/>
    </w:pPr>
    <w:r>
      <w:rPr>
        <w:noProof/>
        <w:lang w:eastAsia="fr-FR"/>
      </w:rPr>
      <w:drawing>
        <wp:inline distT="0" distB="0" distL="0" distR="0" wp14:anchorId="3F5CBCDB" wp14:editId="63C5F021">
          <wp:extent cx="6997065" cy="18577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 de page sans coordonné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3902" cy="199762"/>
                  </a:xfrm>
                  <a:prstGeom prst="rect">
                    <a:avLst/>
                  </a:prstGeom>
                </pic:spPr>
              </pic:pic>
            </a:graphicData>
          </a:graphic>
        </wp:inline>
      </w:drawing>
    </w:r>
  </w:p>
  <w:p w14:paraId="088C352E" w14:textId="77777777" w:rsidR="001300B4" w:rsidRDefault="001300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1C05" w14:textId="77777777" w:rsidR="00EE4BFC" w:rsidRDefault="00EE4BFC" w:rsidP="001300B4">
      <w:pPr>
        <w:spacing w:after="0" w:line="240" w:lineRule="auto"/>
      </w:pPr>
      <w:r>
        <w:separator/>
      </w:r>
    </w:p>
  </w:footnote>
  <w:footnote w:type="continuationSeparator" w:id="0">
    <w:p w14:paraId="2FEC08EC" w14:textId="77777777" w:rsidR="00EE4BFC" w:rsidRDefault="00EE4BFC" w:rsidP="0013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EDD6" w14:textId="2D5961DD" w:rsidR="001300B4" w:rsidRDefault="009D5207">
    <w:pPr>
      <w:pStyle w:val="En-tte"/>
    </w:pPr>
    <w:r w:rsidRPr="009D5207">
      <w:rPr>
        <w:noProof/>
        <w:lang w:eastAsia="fr-FR"/>
      </w:rPr>
      <w:drawing>
        <wp:anchor distT="0" distB="0" distL="114300" distR="114300" simplePos="0" relativeHeight="251658240" behindDoc="0" locked="0" layoutInCell="1" allowOverlap="1" wp14:anchorId="42FDFC2A" wp14:editId="3DEC41F5">
          <wp:simplePos x="0" y="0"/>
          <wp:positionH relativeFrom="column">
            <wp:posOffset>2630805</wp:posOffset>
          </wp:positionH>
          <wp:positionV relativeFrom="paragraph">
            <wp:posOffset>299085</wp:posOffset>
          </wp:positionV>
          <wp:extent cx="2172970" cy="564515"/>
          <wp:effectExtent l="0" t="0" r="0" b="6985"/>
          <wp:wrapThrough wrapText="bothSides">
            <wp:wrapPolygon edited="0">
              <wp:start x="0" y="0"/>
              <wp:lineTo x="0" y="21138"/>
              <wp:lineTo x="21398" y="21138"/>
              <wp:lineTo x="2139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F29">
      <w:rPr>
        <w:noProof/>
        <w:lang w:eastAsia="fr-FR"/>
      </w:rPr>
      <w:drawing>
        <wp:inline distT="0" distB="0" distL="0" distR="0" wp14:anchorId="6B72929B" wp14:editId="54AFF61C">
          <wp:extent cx="2438400" cy="814316"/>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en tête haut 2.jpg"/>
                  <pic:cNvPicPr/>
                </pic:nvPicPr>
                <pic:blipFill rotWithShape="1">
                  <a:blip r:embed="rId2" cstate="print">
                    <a:extLst>
                      <a:ext uri="{28A0092B-C50C-407E-A947-70E740481C1C}">
                        <a14:useLocalDpi xmlns:a14="http://schemas.microsoft.com/office/drawing/2010/main" val="0"/>
                      </a:ext>
                    </a:extLst>
                  </a:blip>
                  <a:srcRect r="57255"/>
                  <a:stretch/>
                </pic:blipFill>
                <pic:spPr bwMode="auto">
                  <a:xfrm>
                    <a:off x="0" y="0"/>
                    <a:ext cx="2509269" cy="837983"/>
                  </a:xfrm>
                  <a:prstGeom prst="rect">
                    <a:avLst/>
                  </a:prstGeom>
                  <a:ln>
                    <a:noFill/>
                  </a:ln>
                  <a:extLst>
                    <a:ext uri="{53640926-AAD7-44D8-BBD7-CCE9431645EC}">
                      <a14:shadowObscured xmlns:a14="http://schemas.microsoft.com/office/drawing/2010/main"/>
                    </a:ext>
                  </a:extLst>
                </pic:spPr>
              </pic:pic>
            </a:graphicData>
          </a:graphic>
        </wp:inline>
      </w:drawing>
    </w:r>
    <w:r w:rsidR="00A81F29">
      <w:rPr>
        <w:noProof/>
        <w:lang w:val="en-GB" w:eastAsia="en-GB"/>
      </w:rPr>
      <w:t xml:space="preserve">        </w:t>
    </w:r>
    <w:r w:rsidR="001300B4">
      <w:rPr>
        <w:noProof/>
        <w:lang w:eastAsia="fr-FR"/>
      </w:rPr>
      <w:drawing>
        <wp:inline distT="0" distB="0" distL="0" distR="0" wp14:anchorId="70A61E6C" wp14:editId="13309F19">
          <wp:extent cx="1847215" cy="998809"/>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en tête haut 2.jpg"/>
                  <pic:cNvPicPr/>
                </pic:nvPicPr>
                <pic:blipFill rotWithShape="1">
                  <a:blip r:embed="rId2" cstate="print">
                    <a:extLst>
                      <a:ext uri="{28A0092B-C50C-407E-A947-70E740481C1C}">
                        <a14:useLocalDpi xmlns:a14="http://schemas.microsoft.com/office/drawing/2010/main" val="0"/>
                      </a:ext>
                    </a:extLst>
                  </a:blip>
                  <a:srcRect l="73600"/>
                  <a:stretch/>
                </pic:blipFill>
                <pic:spPr bwMode="auto">
                  <a:xfrm>
                    <a:off x="0" y="0"/>
                    <a:ext cx="1884002" cy="10187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441F8"/>
    <w:multiLevelType w:val="hybridMultilevel"/>
    <w:tmpl w:val="6EC602C2"/>
    <w:lvl w:ilvl="0" w:tplc="553A1950">
      <w:start w:val="1"/>
      <w:numFmt w:val="decimal"/>
      <w:lvlText w:val="%1)"/>
      <w:lvlJc w:val="left"/>
      <w:pPr>
        <w:ind w:left="1324" w:hanging="360"/>
      </w:pPr>
      <w:rPr>
        <w:rFonts w:hint="default"/>
      </w:rPr>
    </w:lvl>
    <w:lvl w:ilvl="1" w:tplc="040C0019" w:tentative="1">
      <w:start w:val="1"/>
      <w:numFmt w:val="lowerLetter"/>
      <w:lvlText w:val="%2."/>
      <w:lvlJc w:val="left"/>
      <w:pPr>
        <w:ind w:left="2044" w:hanging="360"/>
      </w:pPr>
    </w:lvl>
    <w:lvl w:ilvl="2" w:tplc="040C001B" w:tentative="1">
      <w:start w:val="1"/>
      <w:numFmt w:val="lowerRoman"/>
      <w:lvlText w:val="%3."/>
      <w:lvlJc w:val="right"/>
      <w:pPr>
        <w:ind w:left="2764" w:hanging="180"/>
      </w:pPr>
    </w:lvl>
    <w:lvl w:ilvl="3" w:tplc="040C000F" w:tentative="1">
      <w:start w:val="1"/>
      <w:numFmt w:val="decimal"/>
      <w:lvlText w:val="%4."/>
      <w:lvlJc w:val="left"/>
      <w:pPr>
        <w:ind w:left="3484" w:hanging="360"/>
      </w:pPr>
    </w:lvl>
    <w:lvl w:ilvl="4" w:tplc="040C0019" w:tentative="1">
      <w:start w:val="1"/>
      <w:numFmt w:val="lowerLetter"/>
      <w:lvlText w:val="%5."/>
      <w:lvlJc w:val="left"/>
      <w:pPr>
        <w:ind w:left="4204" w:hanging="360"/>
      </w:pPr>
    </w:lvl>
    <w:lvl w:ilvl="5" w:tplc="040C001B" w:tentative="1">
      <w:start w:val="1"/>
      <w:numFmt w:val="lowerRoman"/>
      <w:lvlText w:val="%6."/>
      <w:lvlJc w:val="right"/>
      <w:pPr>
        <w:ind w:left="4924" w:hanging="180"/>
      </w:pPr>
    </w:lvl>
    <w:lvl w:ilvl="6" w:tplc="040C000F" w:tentative="1">
      <w:start w:val="1"/>
      <w:numFmt w:val="decimal"/>
      <w:lvlText w:val="%7."/>
      <w:lvlJc w:val="left"/>
      <w:pPr>
        <w:ind w:left="5644" w:hanging="360"/>
      </w:pPr>
    </w:lvl>
    <w:lvl w:ilvl="7" w:tplc="040C0019" w:tentative="1">
      <w:start w:val="1"/>
      <w:numFmt w:val="lowerLetter"/>
      <w:lvlText w:val="%8."/>
      <w:lvlJc w:val="left"/>
      <w:pPr>
        <w:ind w:left="6364" w:hanging="360"/>
      </w:pPr>
    </w:lvl>
    <w:lvl w:ilvl="8" w:tplc="040C001B" w:tentative="1">
      <w:start w:val="1"/>
      <w:numFmt w:val="lowerRoman"/>
      <w:lvlText w:val="%9."/>
      <w:lvlJc w:val="right"/>
      <w:pPr>
        <w:ind w:left="7084" w:hanging="180"/>
      </w:pPr>
    </w:lvl>
  </w:abstractNum>
  <w:abstractNum w:abstractNumId="1" w15:restartNumberingAfterBreak="0">
    <w:nsid w:val="64A441C2"/>
    <w:multiLevelType w:val="hybridMultilevel"/>
    <w:tmpl w:val="ED883B8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1831092"/>
    <w:multiLevelType w:val="hybridMultilevel"/>
    <w:tmpl w:val="E6F2724C"/>
    <w:lvl w:ilvl="0" w:tplc="D366B02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B4"/>
    <w:rsid w:val="00001124"/>
    <w:rsid w:val="00017BD1"/>
    <w:rsid w:val="00081824"/>
    <w:rsid w:val="000908B5"/>
    <w:rsid w:val="00092F84"/>
    <w:rsid w:val="00096C36"/>
    <w:rsid w:val="000972B4"/>
    <w:rsid w:val="00097D24"/>
    <w:rsid w:val="000B585A"/>
    <w:rsid w:val="000B6685"/>
    <w:rsid w:val="000E5E86"/>
    <w:rsid w:val="001041E4"/>
    <w:rsid w:val="001300B4"/>
    <w:rsid w:val="00185722"/>
    <w:rsid w:val="00186C73"/>
    <w:rsid w:val="001D2906"/>
    <w:rsid w:val="001D4C0D"/>
    <w:rsid w:val="002350CA"/>
    <w:rsid w:val="0028669E"/>
    <w:rsid w:val="002B433F"/>
    <w:rsid w:val="002B5FFF"/>
    <w:rsid w:val="002D391B"/>
    <w:rsid w:val="002E2115"/>
    <w:rsid w:val="002E5A8E"/>
    <w:rsid w:val="003013BE"/>
    <w:rsid w:val="0032414E"/>
    <w:rsid w:val="00331047"/>
    <w:rsid w:val="00341527"/>
    <w:rsid w:val="00353D8D"/>
    <w:rsid w:val="00353DA8"/>
    <w:rsid w:val="00355643"/>
    <w:rsid w:val="003810E9"/>
    <w:rsid w:val="0038716B"/>
    <w:rsid w:val="003B3615"/>
    <w:rsid w:val="003D0AFA"/>
    <w:rsid w:val="00401B0A"/>
    <w:rsid w:val="00442162"/>
    <w:rsid w:val="00465189"/>
    <w:rsid w:val="00480066"/>
    <w:rsid w:val="00492DF9"/>
    <w:rsid w:val="004C3A8B"/>
    <w:rsid w:val="004D1B8D"/>
    <w:rsid w:val="005316F7"/>
    <w:rsid w:val="00540315"/>
    <w:rsid w:val="005657D9"/>
    <w:rsid w:val="005A3E10"/>
    <w:rsid w:val="005B680D"/>
    <w:rsid w:val="005B7397"/>
    <w:rsid w:val="005C5097"/>
    <w:rsid w:val="005C73FF"/>
    <w:rsid w:val="005E7743"/>
    <w:rsid w:val="00601CBB"/>
    <w:rsid w:val="00686379"/>
    <w:rsid w:val="006A52C2"/>
    <w:rsid w:val="006E3344"/>
    <w:rsid w:val="00713DA1"/>
    <w:rsid w:val="007324AD"/>
    <w:rsid w:val="00746AEC"/>
    <w:rsid w:val="007A084D"/>
    <w:rsid w:val="007E06BC"/>
    <w:rsid w:val="007E3A69"/>
    <w:rsid w:val="008077C6"/>
    <w:rsid w:val="008325A6"/>
    <w:rsid w:val="00841D8D"/>
    <w:rsid w:val="00865063"/>
    <w:rsid w:val="0087398D"/>
    <w:rsid w:val="00882BB7"/>
    <w:rsid w:val="00885AA7"/>
    <w:rsid w:val="008930C3"/>
    <w:rsid w:val="008A004A"/>
    <w:rsid w:val="008B3E48"/>
    <w:rsid w:val="008C3761"/>
    <w:rsid w:val="008D4192"/>
    <w:rsid w:val="008D6469"/>
    <w:rsid w:val="008E699C"/>
    <w:rsid w:val="008F3D47"/>
    <w:rsid w:val="00905632"/>
    <w:rsid w:val="009312AD"/>
    <w:rsid w:val="00931F33"/>
    <w:rsid w:val="00933ED7"/>
    <w:rsid w:val="0098088F"/>
    <w:rsid w:val="009831F1"/>
    <w:rsid w:val="00994B54"/>
    <w:rsid w:val="00995042"/>
    <w:rsid w:val="009A65D0"/>
    <w:rsid w:val="009C4975"/>
    <w:rsid w:val="009D5207"/>
    <w:rsid w:val="009F056F"/>
    <w:rsid w:val="00A04F1F"/>
    <w:rsid w:val="00A156B1"/>
    <w:rsid w:val="00A65D0B"/>
    <w:rsid w:val="00A81F29"/>
    <w:rsid w:val="00AB42EF"/>
    <w:rsid w:val="00AC1B54"/>
    <w:rsid w:val="00AC41D1"/>
    <w:rsid w:val="00AF503D"/>
    <w:rsid w:val="00B55CDA"/>
    <w:rsid w:val="00B646E7"/>
    <w:rsid w:val="00B71A6F"/>
    <w:rsid w:val="00B84678"/>
    <w:rsid w:val="00B91F8B"/>
    <w:rsid w:val="00B92AE2"/>
    <w:rsid w:val="00BA0229"/>
    <w:rsid w:val="00BF7F90"/>
    <w:rsid w:val="00C01331"/>
    <w:rsid w:val="00C12CA4"/>
    <w:rsid w:val="00C16993"/>
    <w:rsid w:val="00C4405C"/>
    <w:rsid w:val="00C65152"/>
    <w:rsid w:val="00C840CD"/>
    <w:rsid w:val="00CA3BD2"/>
    <w:rsid w:val="00CB5B54"/>
    <w:rsid w:val="00CC17B3"/>
    <w:rsid w:val="00CC362F"/>
    <w:rsid w:val="00CC45DB"/>
    <w:rsid w:val="00CF3A39"/>
    <w:rsid w:val="00D016AC"/>
    <w:rsid w:val="00D31202"/>
    <w:rsid w:val="00D81903"/>
    <w:rsid w:val="00D8265A"/>
    <w:rsid w:val="00DA4980"/>
    <w:rsid w:val="00DE2926"/>
    <w:rsid w:val="00E01FB5"/>
    <w:rsid w:val="00E234F0"/>
    <w:rsid w:val="00E2465A"/>
    <w:rsid w:val="00E77722"/>
    <w:rsid w:val="00E813B3"/>
    <w:rsid w:val="00EC4153"/>
    <w:rsid w:val="00EC750A"/>
    <w:rsid w:val="00ED2E40"/>
    <w:rsid w:val="00EE4BFC"/>
    <w:rsid w:val="00F676DB"/>
    <w:rsid w:val="00F85A7D"/>
    <w:rsid w:val="00FE53EB"/>
    <w:rsid w:val="00FF2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5CEC"/>
  <w15:docId w15:val="{4DDCCB33-4162-4BC0-A825-BCFF28FC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00B4"/>
    <w:pPr>
      <w:tabs>
        <w:tab w:val="center" w:pos="4536"/>
        <w:tab w:val="right" w:pos="9072"/>
      </w:tabs>
      <w:spacing w:after="0" w:line="240" w:lineRule="auto"/>
    </w:pPr>
  </w:style>
  <w:style w:type="character" w:customStyle="1" w:styleId="En-tteCar">
    <w:name w:val="En-tête Car"/>
    <w:basedOn w:val="Policepardfaut"/>
    <w:link w:val="En-tte"/>
    <w:uiPriority w:val="99"/>
    <w:rsid w:val="001300B4"/>
  </w:style>
  <w:style w:type="paragraph" w:styleId="Pieddepage">
    <w:name w:val="footer"/>
    <w:basedOn w:val="Normal"/>
    <w:link w:val="PieddepageCar"/>
    <w:uiPriority w:val="99"/>
    <w:unhideWhenUsed/>
    <w:rsid w:val="001300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0B4"/>
  </w:style>
  <w:style w:type="paragraph" w:styleId="Textedebulles">
    <w:name w:val="Balloon Text"/>
    <w:basedOn w:val="Normal"/>
    <w:link w:val="TextedebullesCar"/>
    <w:uiPriority w:val="99"/>
    <w:semiHidden/>
    <w:unhideWhenUsed/>
    <w:rsid w:val="00C12C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2CA4"/>
    <w:rPr>
      <w:rFonts w:ascii="Segoe UI" w:hAnsi="Segoe UI" w:cs="Segoe UI"/>
      <w:sz w:val="18"/>
      <w:szCs w:val="18"/>
    </w:rPr>
  </w:style>
  <w:style w:type="paragraph" w:styleId="Paragraphedeliste">
    <w:name w:val="List Paragraph"/>
    <w:basedOn w:val="Normal"/>
    <w:uiPriority w:val="34"/>
    <w:qFormat/>
    <w:rsid w:val="00B92AE2"/>
    <w:pPr>
      <w:ind w:left="720"/>
      <w:contextualSpacing/>
    </w:pPr>
  </w:style>
  <w:style w:type="character" w:styleId="Lienhypertexte">
    <w:name w:val="Hyperlink"/>
    <w:basedOn w:val="Policepardfaut"/>
    <w:uiPriority w:val="99"/>
    <w:unhideWhenUsed/>
    <w:rsid w:val="00B92AE2"/>
    <w:rPr>
      <w:color w:val="0563C1" w:themeColor="hyperlink"/>
      <w:u w:val="single"/>
    </w:rPr>
  </w:style>
  <w:style w:type="character" w:styleId="Marquedecommentaire">
    <w:name w:val="annotation reference"/>
    <w:basedOn w:val="Policepardfaut"/>
    <w:uiPriority w:val="99"/>
    <w:semiHidden/>
    <w:unhideWhenUsed/>
    <w:rsid w:val="00185722"/>
    <w:rPr>
      <w:sz w:val="16"/>
      <w:szCs w:val="16"/>
    </w:rPr>
  </w:style>
  <w:style w:type="paragraph" w:styleId="Commentaire">
    <w:name w:val="annotation text"/>
    <w:basedOn w:val="Normal"/>
    <w:link w:val="CommentaireCar"/>
    <w:uiPriority w:val="99"/>
    <w:unhideWhenUsed/>
    <w:rsid w:val="00185722"/>
    <w:pPr>
      <w:spacing w:line="240" w:lineRule="auto"/>
    </w:pPr>
    <w:rPr>
      <w:sz w:val="20"/>
      <w:szCs w:val="20"/>
    </w:rPr>
  </w:style>
  <w:style w:type="character" w:customStyle="1" w:styleId="CommentaireCar">
    <w:name w:val="Commentaire Car"/>
    <w:basedOn w:val="Policepardfaut"/>
    <w:link w:val="Commentaire"/>
    <w:uiPriority w:val="99"/>
    <w:rsid w:val="00185722"/>
    <w:rPr>
      <w:sz w:val="20"/>
      <w:szCs w:val="20"/>
    </w:rPr>
  </w:style>
  <w:style w:type="paragraph" w:styleId="Objetducommentaire">
    <w:name w:val="annotation subject"/>
    <w:basedOn w:val="Commentaire"/>
    <w:next w:val="Commentaire"/>
    <w:link w:val="ObjetducommentaireCar"/>
    <w:uiPriority w:val="99"/>
    <w:semiHidden/>
    <w:unhideWhenUsed/>
    <w:rsid w:val="00185722"/>
    <w:rPr>
      <w:b/>
      <w:bCs/>
    </w:rPr>
  </w:style>
  <w:style w:type="character" w:customStyle="1" w:styleId="ObjetducommentaireCar">
    <w:name w:val="Objet du commentaire Car"/>
    <w:basedOn w:val="CommentaireCar"/>
    <w:link w:val="Objetducommentaire"/>
    <w:uiPriority w:val="99"/>
    <w:semiHidden/>
    <w:rsid w:val="00185722"/>
    <w:rPr>
      <w:b/>
      <w:bCs/>
      <w:sz w:val="20"/>
      <w:szCs w:val="20"/>
    </w:rPr>
  </w:style>
  <w:style w:type="paragraph" w:customStyle="1" w:styleId="Default">
    <w:name w:val="Default"/>
    <w:rsid w:val="00096C36"/>
    <w:pPr>
      <w:autoSpaceDE w:val="0"/>
      <w:autoSpaceDN w:val="0"/>
      <w:adjustRightInd w:val="0"/>
      <w:spacing w:after="0" w:line="240" w:lineRule="auto"/>
    </w:pPr>
    <w:rPr>
      <w:rFonts w:ascii="Charis SIL" w:hAnsi="Charis SIL" w:cs="Charis SIL"/>
      <w:color w:val="000000"/>
      <w:sz w:val="24"/>
      <w:szCs w:val="24"/>
    </w:rPr>
  </w:style>
  <w:style w:type="paragraph" w:styleId="Rvision">
    <w:name w:val="Revision"/>
    <w:hidden/>
    <w:uiPriority w:val="99"/>
    <w:semiHidden/>
    <w:rsid w:val="00465189"/>
    <w:pPr>
      <w:spacing w:after="0" w:line="240" w:lineRule="auto"/>
    </w:pPr>
  </w:style>
  <w:style w:type="character" w:styleId="Mentionnonrsolue">
    <w:name w:val="Unresolved Mention"/>
    <w:basedOn w:val="Policepardfaut"/>
    <w:uiPriority w:val="99"/>
    <w:semiHidden/>
    <w:unhideWhenUsed/>
    <w:rsid w:val="005C7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37568">
      <w:bodyDiv w:val="1"/>
      <w:marLeft w:val="0"/>
      <w:marRight w:val="0"/>
      <w:marTop w:val="0"/>
      <w:marBottom w:val="0"/>
      <w:divBdr>
        <w:top w:val="none" w:sz="0" w:space="0" w:color="auto"/>
        <w:left w:val="none" w:sz="0" w:space="0" w:color="auto"/>
        <w:bottom w:val="none" w:sz="0" w:space="0" w:color="auto"/>
        <w:right w:val="none" w:sz="0" w:space="0" w:color="auto"/>
      </w:divBdr>
    </w:div>
    <w:div w:id="15764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gory.marcos@univ-lorrain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ierry.czerwiec@univ-lorraine.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egory.marcos@univ-lorrain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0f4c70-5b55-43db-94e3-e3cf5efd0d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EFA7FE6599341B542E70C2BF6ED0E" ma:contentTypeVersion="13" ma:contentTypeDescription="Crée un document." ma:contentTypeScope="" ma:versionID="902fbc095400dd66b938b806a82dd872">
  <xsd:schema xmlns:xsd="http://www.w3.org/2001/XMLSchema" xmlns:xs="http://www.w3.org/2001/XMLSchema" xmlns:p="http://schemas.microsoft.com/office/2006/metadata/properties" xmlns:ns3="ac5ca0f1-e7e4-40f6-be90-8b3c97f75971" xmlns:ns4="aa0f4c70-5b55-43db-94e3-e3cf5efd0d9e" targetNamespace="http://schemas.microsoft.com/office/2006/metadata/properties" ma:root="true" ma:fieldsID="c2e280e15d46a2afdc5cc43ab4fcb607" ns3:_="" ns4:_="">
    <xsd:import namespace="ac5ca0f1-e7e4-40f6-be90-8b3c97f75971"/>
    <xsd:import namespace="aa0f4c70-5b55-43db-94e3-e3cf5efd0d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a0f1-e7e4-40f6-be90-8b3c97f7597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f4c70-5b55-43db-94e3-e3cf5efd0d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C13B1-229E-45D2-A192-1E959CD15077}">
  <ds:schemaRefs>
    <ds:schemaRef ds:uri="http://schemas.microsoft.com/office/2006/metadata/properties"/>
    <ds:schemaRef ds:uri="http://schemas.microsoft.com/office/infopath/2007/PartnerControls"/>
    <ds:schemaRef ds:uri="aa0f4c70-5b55-43db-94e3-e3cf5efd0d9e"/>
  </ds:schemaRefs>
</ds:datastoreItem>
</file>

<file path=customXml/itemProps2.xml><?xml version="1.0" encoding="utf-8"?>
<ds:datastoreItem xmlns:ds="http://schemas.openxmlformats.org/officeDocument/2006/customXml" ds:itemID="{7E46DD4B-A525-4E01-9604-96D2EA7E29A4}">
  <ds:schemaRefs>
    <ds:schemaRef ds:uri="http://schemas.microsoft.com/sharepoint/v3/contenttype/forms"/>
  </ds:schemaRefs>
</ds:datastoreItem>
</file>

<file path=customXml/itemProps3.xml><?xml version="1.0" encoding="utf-8"?>
<ds:datastoreItem xmlns:ds="http://schemas.openxmlformats.org/officeDocument/2006/customXml" ds:itemID="{57B66253-CABF-4DDC-8B97-128B5AD4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a0f1-e7e4-40f6-be90-8b3c97f75971"/>
    <ds:schemaRef ds:uri="aa0f4c70-5b55-43db-94e3-e3cf5efd0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1406</Words>
  <Characters>7736</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Institut Jean Lamour</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barjon2</dc:creator>
  <cp:lastModifiedBy>Gregory Marcos</cp:lastModifiedBy>
  <cp:revision>3</cp:revision>
  <cp:lastPrinted>2020-10-19T13:15:00Z</cp:lastPrinted>
  <dcterms:created xsi:type="dcterms:W3CDTF">2024-02-09T14:23:00Z</dcterms:created>
  <dcterms:modified xsi:type="dcterms:W3CDTF">2024-02-09T14:25:00Z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0x010100FC4EFA7FE6599341B542E70C2BF6ED0E</vt:lpwstr>
  </property>
</Properties>
</file>